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0A4" w:rsidRPr="00025DF9" w:rsidRDefault="009350A4" w:rsidP="009350A4">
      <w:pPr>
        <w:spacing w:after="0"/>
        <w:jc w:val="center"/>
        <w:rPr>
          <w:rFonts w:ascii="Times New Roman" w:hAnsi="Times New Roman" w:cs="Times New Roman"/>
          <w:b/>
          <w:sz w:val="28"/>
          <w:szCs w:val="28"/>
        </w:rPr>
      </w:pPr>
      <w:bookmarkStart w:id="0" w:name="_GoBack"/>
      <w:bookmarkEnd w:id="0"/>
      <w:r w:rsidRPr="00025DF9">
        <w:rPr>
          <w:rFonts w:ascii="Times New Roman" w:hAnsi="Times New Roman" w:cs="Times New Roman"/>
          <w:b/>
          <w:sz w:val="28"/>
          <w:szCs w:val="28"/>
        </w:rPr>
        <w:t>MỘT SỐ CHÍNH SÁCH CÓ HIỆU LỰC TỪ THÁNG 6/2026</w:t>
      </w:r>
    </w:p>
    <w:p w:rsidR="009350A4" w:rsidRPr="00025DF9" w:rsidRDefault="009350A4" w:rsidP="009350A4">
      <w:pPr>
        <w:spacing w:after="0" w:line="240" w:lineRule="auto"/>
        <w:jc w:val="center"/>
        <w:rPr>
          <w:rFonts w:ascii="Times New Roman" w:hAnsi="Times New Roman" w:cs="Times New Roman"/>
          <w:i/>
          <w:sz w:val="28"/>
          <w:szCs w:val="28"/>
        </w:rPr>
      </w:pPr>
      <w:r w:rsidRPr="00025DF9">
        <w:rPr>
          <w:rFonts w:ascii="Times New Roman" w:hAnsi="Times New Roman" w:cs="Times New Roman"/>
          <w:i/>
          <w:sz w:val="28"/>
          <w:szCs w:val="28"/>
        </w:rPr>
        <w:t xml:space="preserve">(Kèm theo </w:t>
      </w:r>
      <w:r w:rsidR="007C125F">
        <w:rPr>
          <w:rFonts w:ascii="Times New Roman" w:hAnsi="Times New Roman" w:cs="Times New Roman"/>
          <w:i/>
          <w:sz w:val="28"/>
          <w:szCs w:val="28"/>
        </w:rPr>
        <w:t>Công văn</w:t>
      </w:r>
      <w:r w:rsidRPr="00025DF9">
        <w:rPr>
          <w:rFonts w:ascii="Times New Roman" w:hAnsi="Times New Roman" w:cs="Times New Roman"/>
          <w:i/>
          <w:sz w:val="28"/>
          <w:szCs w:val="28"/>
        </w:rPr>
        <w:t xml:space="preserve"> số:    </w:t>
      </w:r>
      <w:r>
        <w:rPr>
          <w:rFonts w:ascii="Times New Roman" w:hAnsi="Times New Roman" w:cs="Times New Roman"/>
          <w:i/>
          <w:sz w:val="28"/>
          <w:szCs w:val="28"/>
        </w:rPr>
        <w:t>/</w:t>
      </w:r>
      <w:r w:rsidR="007C125F">
        <w:rPr>
          <w:rFonts w:ascii="Times New Roman" w:hAnsi="Times New Roman" w:cs="Times New Roman"/>
          <w:i/>
          <w:sz w:val="28"/>
          <w:szCs w:val="28"/>
        </w:rPr>
        <w:t>HĐPBGDPL</w:t>
      </w:r>
      <w:r>
        <w:rPr>
          <w:rFonts w:ascii="Times New Roman" w:hAnsi="Times New Roman" w:cs="Times New Roman"/>
          <w:i/>
          <w:sz w:val="28"/>
          <w:szCs w:val="28"/>
        </w:rPr>
        <w:t xml:space="preserve"> ngày 02</w:t>
      </w:r>
      <w:r w:rsidRPr="00025DF9">
        <w:rPr>
          <w:rFonts w:ascii="Times New Roman" w:hAnsi="Times New Roman" w:cs="Times New Roman"/>
          <w:i/>
          <w:sz w:val="28"/>
          <w:szCs w:val="28"/>
        </w:rPr>
        <w:t>/</w:t>
      </w:r>
      <w:r>
        <w:rPr>
          <w:rFonts w:ascii="Times New Roman" w:hAnsi="Times New Roman" w:cs="Times New Roman"/>
          <w:i/>
          <w:sz w:val="28"/>
          <w:szCs w:val="28"/>
        </w:rPr>
        <w:t>6</w:t>
      </w:r>
      <w:r w:rsidRPr="00025DF9">
        <w:rPr>
          <w:rFonts w:ascii="Times New Roman" w:hAnsi="Times New Roman" w:cs="Times New Roman"/>
          <w:i/>
          <w:sz w:val="28"/>
          <w:szCs w:val="28"/>
        </w:rPr>
        <w:t>/2026</w:t>
      </w:r>
    </w:p>
    <w:p w:rsidR="009350A4" w:rsidRPr="00025DF9" w:rsidRDefault="009350A4" w:rsidP="009350A4">
      <w:pPr>
        <w:spacing w:after="0" w:line="240" w:lineRule="auto"/>
        <w:jc w:val="center"/>
        <w:rPr>
          <w:rFonts w:ascii="Times New Roman" w:hAnsi="Times New Roman" w:cs="Times New Roman"/>
          <w:i/>
          <w:sz w:val="28"/>
          <w:szCs w:val="28"/>
        </w:rPr>
      </w:pPr>
      <w:r w:rsidRPr="00025DF9">
        <w:rPr>
          <w:rFonts w:ascii="Times New Roman" w:hAnsi="Times New Roman" w:cs="Times New Roman"/>
          <w:i/>
          <w:sz w:val="28"/>
          <w:szCs w:val="28"/>
        </w:rPr>
        <w:t xml:space="preserve">của </w:t>
      </w:r>
      <w:r w:rsidR="007C125F">
        <w:rPr>
          <w:rFonts w:ascii="Times New Roman" w:hAnsi="Times New Roman" w:cs="Times New Roman"/>
          <w:i/>
          <w:sz w:val="28"/>
          <w:szCs w:val="28"/>
        </w:rPr>
        <w:t>Hội đồng phổ biến giáo dục pháp luật</w:t>
      </w:r>
      <w:r w:rsidRPr="00025DF9">
        <w:rPr>
          <w:rFonts w:ascii="Times New Roman" w:hAnsi="Times New Roman" w:cs="Times New Roman"/>
          <w:i/>
          <w:sz w:val="28"/>
          <w:szCs w:val="28"/>
        </w:rPr>
        <w:t xml:space="preserve"> </w:t>
      </w:r>
      <w:r>
        <w:rPr>
          <w:rFonts w:ascii="Times New Roman" w:hAnsi="Times New Roman" w:cs="Times New Roman"/>
          <w:i/>
          <w:sz w:val="28"/>
          <w:szCs w:val="28"/>
        </w:rPr>
        <w:t>xã Hồng Lộc</w:t>
      </w:r>
      <w:r w:rsidRPr="00025DF9">
        <w:rPr>
          <w:rFonts w:ascii="Times New Roman" w:hAnsi="Times New Roman" w:cs="Times New Roman"/>
          <w:i/>
          <w:sz w:val="28"/>
          <w:szCs w:val="28"/>
        </w:rPr>
        <w:t>)</w:t>
      </w:r>
    </w:p>
    <w:p w:rsidR="009350A4" w:rsidRPr="00025DF9" w:rsidRDefault="009350A4" w:rsidP="009350A4">
      <w:pPr>
        <w:spacing w:before="40" w:after="0"/>
        <w:jc w:val="both"/>
        <w:rPr>
          <w:rFonts w:ascii="Times New Roman" w:hAnsi="Times New Roman" w:cs="Times New Roman"/>
          <w:sz w:val="28"/>
          <w:szCs w:val="28"/>
        </w:rPr>
      </w:pPr>
      <w:r w:rsidRPr="00025DF9">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2C6886AF" wp14:editId="4103ABE9">
                <wp:simplePos x="0" y="0"/>
                <wp:positionH relativeFrom="column">
                  <wp:posOffset>2354580</wp:posOffset>
                </wp:positionH>
                <wp:positionV relativeFrom="paragraph">
                  <wp:posOffset>28575</wp:posOffset>
                </wp:positionV>
                <wp:extent cx="10801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chemeClr val="dk1">
                              <a:lumMod val="95000"/>
                              <a:lumOff val="0"/>
                            </a:schemeClr>
                          </a:solidFill>
                          <a:round/>
                        </a:ln>
                      </wps:spPr>
                      <wps:bodyPr/>
                    </wps:wsp>
                  </a:graphicData>
                </a:graphic>
              </wp:anchor>
            </w:drawing>
          </mc:Choice>
          <mc:Fallback>
            <w:pict>
              <v:line w14:anchorId="4E5B7006"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5.4pt,2.25pt" to="270.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" strokecolor="black [3040]"/>
            </w:pict>
          </mc:Fallback>
        </mc:AlternateContent>
      </w:r>
    </w:p>
    <w:p w:rsidR="009350A4" w:rsidRPr="00025DF9" w:rsidRDefault="009350A4" w:rsidP="009350A4">
      <w:pPr>
        <w:spacing w:before="80" w:after="0"/>
        <w:ind w:firstLine="720"/>
        <w:jc w:val="both"/>
        <w:rPr>
          <w:rFonts w:ascii="Times New Roman" w:hAnsi="Times New Roman" w:cs="Times New Roman"/>
          <w:spacing w:val="-4"/>
          <w:sz w:val="28"/>
          <w:szCs w:val="28"/>
        </w:rPr>
      </w:pPr>
      <w:r w:rsidRPr="00025DF9">
        <w:rPr>
          <w:rFonts w:ascii="Times New Roman" w:hAnsi="Times New Roman" w:cs="Times New Roman"/>
          <w:spacing w:val="-4"/>
          <w:sz w:val="28"/>
          <w:szCs w:val="28"/>
        </w:rPr>
        <w:t>Trong tháng 6/2026 có</w:t>
      </w:r>
      <w:r>
        <w:rPr>
          <w:rFonts w:ascii="Times New Roman" w:hAnsi="Times New Roman" w:cs="Times New Roman"/>
          <w:spacing w:val="-4"/>
          <w:sz w:val="28"/>
          <w:szCs w:val="28"/>
        </w:rPr>
        <w:t xml:space="preserve"> 04</w:t>
      </w:r>
      <w:r w:rsidRPr="00025DF9">
        <w:rPr>
          <w:rFonts w:ascii="Times New Roman" w:hAnsi="Times New Roman" w:cs="Times New Roman"/>
          <w:spacing w:val="-4"/>
          <w:sz w:val="28"/>
          <w:szCs w:val="28"/>
        </w:rPr>
        <w:t xml:space="preserve"> Nghị định, </w:t>
      </w:r>
      <w:r>
        <w:rPr>
          <w:rFonts w:ascii="Times New Roman" w:hAnsi="Times New Roman" w:cs="Times New Roman"/>
          <w:spacing w:val="-4"/>
          <w:sz w:val="28"/>
          <w:szCs w:val="28"/>
        </w:rPr>
        <w:t xml:space="preserve"> 27</w:t>
      </w:r>
      <w:r w:rsidRPr="00025DF9">
        <w:rPr>
          <w:rFonts w:ascii="Times New Roman" w:hAnsi="Times New Roman" w:cs="Times New Roman"/>
          <w:spacing w:val="-4"/>
          <w:sz w:val="28"/>
          <w:szCs w:val="28"/>
        </w:rPr>
        <w:t xml:space="preserve"> Thông tư, </w:t>
      </w:r>
      <w:r>
        <w:rPr>
          <w:rFonts w:ascii="Times New Roman" w:hAnsi="Times New Roman" w:cs="Times New Roman"/>
          <w:spacing w:val="-4"/>
          <w:sz w:val="28"/>
          <w:szCs w:val="28"/>
        </w:rPr>
        <w:t>06</w:t>
      </w:r>
      <w:r w:rsidRPr="00025DF9">
        <w:rPr>
          <w:rFonts w:ascii="Times New Roman" w:hAnsi="Times New Roman" w:cs="Times New Roman"/>
          <w:spacing w:val="-4"/>
          <w:sz w:val="28"/>
          <w:szCs w:val="28"/>
        </w:rPr>
        <w:t xml:space="preserve"> Nghị quyết chính thức có hiệu lực, sau đây là một số văn bản, chính sách quan trọng liên quan đến việc thực hiện nhiệm vụ chuyên môn của cán bộ, công chức, viên chức, người lao động và liên quan mật thiết đến đời sống của Nhân dân:</w:t>
      </w:r>
    </w:p>
    <w:p w:rsidR="009350A4" w:rsidRPr="00025DF9" w:rsidRDefault="009350A4" w:rsidP="009350A4">
      <w:pPr>
        <w:pStyle w:val="Heading1"/>
        <w:spacing w:before="80"/>
        <w:ind w:firstLine="720"/>
        <w:jc w:val="both"/>
        <w:rPr>
          <w:rFonts w:ascii="Times New Roman" w:hAnsi="Times New Roman" w:cs="Times New Roman"/>
          <w:color w:val="auto"/>
          <w:spacing w:val="-4"/>
        </w:rPr>
      </w:pPr>
      <w:r w:rsidRPr="00025DF9">
        <w:rPr>
          <w:rFonts w:ascii="Times New Roman" w:hAnsi="Times New Roman" w:cs="Times New Roman"/>
          <w:color w:val="auto"/>
          <w:spacing w:val="-4"/>
        </w:rPr>
        <w:t>1.</w:t>
      </w:r>
      <w:r w:rsidRPr="00025DF9">
        <w:rPr>
          <w:rFonts w:ascii="Times New Roman" w:hAnsi="Times New Roman" w:cs="Times New Roman"/>
          <w:color w:val="auto"/>
        </w:rPr>
        <w:t xml:space="preserve"> Nghị định số 144/2026/NĐ-CP ngày 05/5/2026 của Chính phủ </w:t>
      </w:r>
      <w:r>
        <w:rPr>
          <w:rFonts w:ascii="Times New Roman" w:hAnsi="Times New Roman" w:cs="Times New Roman"/>
          <w:color w:val="auto"/>
        </w:rPr>
        <w:t>sửa đổi, bổ</w:t>
      </w:r>
      <w:r w:rsidRPr="00025DF9">
        <w:rPr>
          <w:rFonts w:ascii="Times New Roman" w:hAnsi="Times New Roman" w:cs="Times New Roman"/>
          <w:color w:val="auto"/>
        </w:rPr>
        <w:t xml:space="preserve"> sung đối tượng không chịu thuế giá trị gia tăng </w:t>
      </w:r>
      <w:r>
        <w:rPr>
          <w:rFonts w:ascii="Times New Roman" w:hAnsi="Times New Roman" w:cs="Times New Roman"/>
          <w:color w:val="auto"/>
        </w:rPr>
        <w:t>s</w:t>
      </w:r>
      <w:r w:rsidRPr="00025DF9">
        <w:rPr>
          <w:rFonts w:ascii="Times New Roman" w:hAnsi="Times New Roman" w:cs="Times New Roman"/>
          <w:color w:val="auto"/>
        </w:rPr>
        <w:t>ửa đổi, bổ sung một số điều của Nghị định 181/2025/NĐ-CP ngày 01/7/2025 của Chính phủ quy định chi tiết thi hành một số điều của Luật Thuế giá trị gia tăng đã được sửa đổi, bổ sung một số điều bởi Nghị định 359/2025/NĐ-CP ngày 31/12/2025 của Chính phủ, có hiệu lực từ ngày 20/6/2026</w:t>
      </w:r>
    </w:p>
    <w:p w:rsidR="009350A4" w:rsidRDefault="009350A4" w:rsidP="009350A4">
      <w:pPr>
        <w:pStyle w:val="NormalWeb"/>
        <w:spacing w:before="80" w:beforeAutospacing="0" w:after="0" w:afterAutospacing="0" w:line="276" w:lineRule="auto"/>
        <w:ind w:firstLine="720"/>
        <w:jc w:val="both"/>
        <w:rPr>
          <w:sz w:val="28"/>
          <w:szCs w:val="28"/>
        </w:rPr>
      </w:pPr>
      <w:r>
        <w:rPr>
          <w:sz w:val="28"/>
          <w:szCs w:val="28"/>
        </w:rPr>
        <w:t>Theo đó, Nghị định có một số điểm mới đáng chú ý sau:</w:t>
      </w:r>
    </w:p>
    <w:p w:rsidR="009350A4" w:rsidRPr="0000191E" w:rsidRDefault="009350A4" w:rsidP="009350A4">
      <w:pPr>
        <w:pStyle w:val="Heading2"/>
        <w:spacing w:before="80"/>
        <w:ind w:firstLine="720"/>
        <w:rPr>
          <w:b w:val="0"/>
          <w:i/>
          <w:sz w:val="28"/>
          <w:szCs w:val="28"/>
        </w:rPr>
      </w:pPr>
      <w:r w:rsidRPr="0000191E">
        <w:rPr>
          <w:b w:val="0"/>
          <w:i/>
          <w:sz w:val="28"/>
          <w:szCs w:val="28"/>
        </w:rPr>
        <w:t>(1) Bổ sung đối tượng không chịu thuế giá trị gia tăng, bao gồm:</w:t>
      </w:r>
    </w:p>
    <w:p w:rsidR="009350A4" w:rsidRPr="00025DF9" w:rsidRDefault="009350A4" w:rsidP="009350A4">
      <w:pPr>
        <w:pStyle w:val="NormalWeb"/>
        <w:spacing w:before="80" w:beforeAutospacing="0" w:after="0" w:afterAutospacing="0" w:line="276" w:lineRule="auto"/>
        <w:ind w:firstLine="720"/>
        <w:jc w:val="both"/>
        <w:rPr>
          <w:sz w:val="28"/>
          <w:szCs w:val="28"/>
        </w:rPr>
      </w:pPr>
      <w:r w:rsidRPr="00025DF9">
        <w:rPr>
          <w:sz w:val="28"/>
          <w:szCs w:val="28"/>
        </w:rPr>
        <w:t>- Bảo hiểm nhân thọ, bảo hiểm sức khỏe, bảo hiểm người học, các dịch vụ bảo hiểm khác liên quan đến con người; bảo hiểm vật nuôi, bảo hiểm cây trồng, các dịch vụ bảo hiểm nông nghiệp khác.</w:t>
      </w:r>
    </w:p>
    <w:p w:rsidR="009350A4" w:rsidRPr="00025DF9" w:rsidRDefault="009350A4" w:rsidP="009350A4">
      <w:pPr>
        <w:pStyle w:val="NormalWeb"/>
        <w:spacing w:before="80" w:beforeAutospacing="0" w:after="0" w:afterAutospacing="0" w:line="276" w:lineRule="auto"/>
        <w:ind w:firstLine="720"/>
        <w:jc w:val="both"/>
        <w:rPr>
          <w:sz w:val="28"/>
          <w:szCs w:val="28"/>
        </w:rPr>
      </w:pPr>
      <w:r w:rsidRPr="00025DF9">
        <w:rPr>
          <w:sz w:val="28"/>
          <w:szCs w:val="28"/>
        </w:rPr>
        <w:t>- Bảo hiểm tàu, thuyền, trang thiết bị và các dụng cụ cần thiết khác phục vụ trực tiếp đánh bắt thủy sản.</w:t>
      </w:r>
    </w:p>
    <w:p w:rsidR="009350A4" w:rsidRPr="00025DF9" w:rsidRDefault="009350A4" w:rsidP="009350A4">
      <w:pPr>
        <w:pStyle w:val="NormalWeb"/>
        <w:spacing w:before="80" w:beforeAutospacing="0" w:after="0" w:afterAutospacing="0" w:line="276" w:lineRule="auto"/>
        <w:ind w:firstLine="720"/>
        <w:jc w:val="both"/>
        <w:rPr>
          <w:sz w:val="28"/>
          <w:szCs w:val="28"/>
        </w:rPr>
      </w:pPr>
      <w:r w:rsidRPr="00025DF9">
        <w:rPr>
          <w:sz w:val="28"/>
          <w:szCs w:val="28"/>
        </w:rPr>
        <w:t>- Tái bảo hiểm theo quy định của pháp luật về kinh doanh bảo hiểm; 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p>
    <w:p w:rsidR="009350A4" w:rsidRPr="009063AB" w:rsidRDefault="009350A4" w:rsidP="009350A4">
      <w:pPr>
        <w:pStyle w:val="Heading1"/>
        <w:spacing w:before="80"/>
        <w:ind w:firstLine="720"/>
        <w:jc w:val="both"/>
        <w:rPr>
          <w:rFonts w:ascii="Times New Roman" w:hAnsi="Times New Roman" w:cs="Times New Roman"/>
          <w:b w:val="0"/>
          <w:color w:val="auto"/>
        </w:rPr>
      </w:pPr>
      <w:r w:rsidRPr="009063AB">
        <w:rPr>
          <w:rFonts w:ascii="Times New Roman" w:hAnsi="Times New Roman" w:cs="Times New Roman"/>
          <w:b w:val="0"/>
          <w:color w:val="auto"/>
        </w:rPr>
        <w:t>- Doanh thu hoa hồng môi giới dịch vụ bảo hiểm thuộc đối tượng không chịu thuế giá trị gia tăng</w:t>
      </w:r>
    </w:p>
    <w:p w:rsidR="009350A4" w:rsidRPr="00805A12" w:rsidRDefault="009350A4" w:rsidP="009350A4">
      <w:pPr>
        <w:pStyle w:val="Heading2"/>
        <w:spacing w:before="80"/>
        <w:ind w:firstLine="720"/>
        <w:jc w:val="both"/>
        <w:rPr>
          <w:b w:val="0"/>
          <w:sz w:val="28"/>
          <w:szCs w:val="28"/>
        </w:rPr>
      </w:pPr>
      <w:r w:rsidRPr="00805A12">
        <w:rPr>
          <w:b w:val="0"/>
          <w:sz w:val="28"/>
          <w:szCs w:val="28"/>
        </w:rPr>
        <w:t>(</w:t>
      </w:r>
      <w:r w:rsidRPr="002C3E62">
        <w:rPr>
          <w:b w:val="0"/>
          <w:i/>
          <w:sz w:val="28"/>
          <w:szCs w:val="28"/>
        </w:rPr>
        <w:t>2) Quy định về doanh thu khấu trừ thuế giá trị gia tăng đầu vào đối với tổ chức tín dụng, chứng khoán kinh doanh bảo hiểm</w:t>
      </w:r>
    </w:p>
    <w:p w:rsidR="009350A4" w:rsidRPr="00025DF9" w:rsidRDefault="009350A4" w:rsidP="009350A4">
      <w:pPr>
        <w:pStyle w:val="NormalWeb"/>
        <w:spacing w:before="80" w:beforeAutospacing="0" w:after="0" w:afterAutospacing="0" w:line="276" w:lineRule="auto"/>
        <w:ind w:firstLine="720"/>
        <w:jc w:val="both"/>
        <w:rPr>
          <w:sz w:val="28"/>
          <w:szCs w:val="28"/>
        </w:rPr>
      </w:pPr>
      <w:r>
        <w:rPr>
          <w:sz w:val="28"/>
          <w:szCs w:val="28"/>
        </w:rPr>
        <w:t xml:space="preserve">- </w:t>
      </w:r>
      <w:r w:rsidRPr="00025DF9">
        <w:rPr>
          <w:sz w:val="28"/>
          <w:szCs w:val="28"/>
        </w:rPr>
        <w:t>Đây là các quy định mới tại Điều 3 Nghị định 144/2026 bổ sung vào khoản 2 Điều 23 Nghị định 181/2025, theo đó hướng dẫn thuế giá trị gia tăng đầu vào của hàng hóa trong một số trường hợp đặc biệt như sau:</w:t>
      </w:r>
    </w:p>
    <w:p w:rsidR="009350A4" w:rsidRPr="00025DF9" w:rsidRDefault="009350A4" w:rsidP="009350A4">
      <w:pPr>
        <w:pStyle w:val="NormalWeb"/>
        <w:spacing w:before="80" w:beforeAutospacing="0" w:after="0" w:afterAutospacing="0" w:line="276" w:lineRule="auto"/>
        <w:ind w:firstLine="720"/>
        <w:jc w:val="both"/>
        <w:rPr>
          <w:sz w:val="28"/>
          <w:szCs w:val="28"/>
        </w:rPr>
      </w:pPr>
      <w:r>
        <w:rPr>
          <w:sz w:val="28"/>
          <w:szCs w:val="28"/>
        </w:rPr>
        <w:t xml:space="preserve">- </w:t>
      </w:r>
      <w:r w:rsidRPr="00025DF9">
        <w:rPr>
          <w:sz w:val="28"/>
          <w:szCs w:val="28"/>
        </w:rPr>
        <w:t>Doanh thu của tổ chức tín dụng, chi nhánh ngân hàng nước ngoài được xác định theo quy định của pháp luật về các tổ chức tín dụng.</w:t>
      </w:r>
    </w:p>
    <w:p w:rsidR="009350A4" w:rsidRDefault="009350A4" w:rsidP="009350A4">
      <w:pPr>
        <w:pStyle w:val="NormalWeb"/>
        <w:spacing w:before="80" w:beforeAutospacing="0" w:after="0" w:afterAutospacing="0" w:line="276" w:lineRule="auto"/>
        <w:ind w:firstLine="720"/>
        <w:jc w:val="both"/>
        <w:rPr>
          <w:spacing w:val="4"/>
          <w:sz w:val="28"/>
          <w:szCs w:val="28"/>
        </w:rPr>
        <w:sectPr w:rsidR="009350A4">
          <w:headerReference w:type="default" r:id="rId7"/>
          <w:pgSz w:w="11907" w:h="16840"/>
          <w:pgMar w:top="1134" w:right="851" w:bottom="1134" w:left="1701" w:header="720" w:footer="720" w:gutter="0"/>
          <w:cols w:space="720"/>
          <w:docGrid w:linePitch="381"/>
        </w:sectPr>
      </w:pPr>
    </w:p>
    <w:p w:rsidR="009350A4" w:rsidRPr="00AE1E54" w:rsidRDefault="009350A4" w:rsidP="009350A4">
      <w:pPr>
        <w:pStyle w:val="NormalWeb"/>
        <w:spacing w:before="80" w:beforeAutospacing="0" w:after="0" w:afterAutospacing="0" w:line="276" w:lineRule="auto"/>
        <w:ind w:firstLine="720"/>
        <w:jc w:val="both"/>
        <w:rPr>
          <w:spacing w:val="4"/>
          <w:sz w:val="28"/>
          <w:szCs w:val="28"/>
        </w:rPr>
      </w:pPr>
      <w:r w:rsidRPr="00AE1E54">
        <w:rPr>
          <w:spacing w:val="4"/>
          <w:sz w:val="28"/>
          <w:szCs w:val="28"/>
        </w:rPr>
        <w:lastRenderedPageBreak/>
        <w:t>- Doanh thu của hoạt động về chứng khoán và thị trường chứng khoán được xác định theo quy định của pháp luật về chứng khoán; doanh thu của hoạt động kinh doanh bảo hiểm được xác định theo quy định của pháp luật về kinh doanh bảo hiểm.</w:t>
      </w:r>
    </w:p>
    <w:p w:rsidR="009350A4" w:rsidRPr="00025DF9" w:rsidRDefault="009350A4" w:rsidP="009350A4">
      <w:pPr>
        <w:pStyle w:val="NormalWeb"/>
        <w:spacing w:before="80" w:beforeAutospacing="0" w:after="0" w:afterAutospacing="0" w:line="276" w:lineRule="auto"/>
        <w:ind w:firstLine="720"/>
        <w:jc w:val="both"/>
        <w:rPr>
          <w:sz w:val="28"/>
          <w:szCs w:val="28"/>
        </w:rPr>
      </w:pPr>
      <w:r>
        <w:rPr>
          <w:sz w:val="28"/>
          <w:szCs w:val="28"/>
        </w:rPr>
        <w:t xml:space="preserve">- </w:t>
      </w:r>
      <w:r w:rsidRPr="00025DF9">
        <w:rPr>
          <w:sz w:val="28"/>
          <w:szCs w:val="28"/>
        </w:rPr>
        <w:t>Doanh thu của hàng hóa, dịch vụ chịu thuế giá trị gia tăng quy định tại khoản này bao gồm cả doanh thu của hàng hóa không phải kê khai, tính nộp thuế giá trị gia tăng (nếu có).</w:t>
      </w:r>
    </w:p>
    <w:p w:rsidR="009350A4" w:rsidRPr="002C3E62" w:rsidRDefault="009350A4" w:rsidP="009350A4">
      <w:pPr>
        <w:pStyle w:val="Heading2"/>
        <w:spacing w:before="80"/>
        <w:ind w:firstLine="720"/>
        <w:jc w:val="both"/>
        <w:rPr>
          <w:b w:val="0"/>
          <w:i/>
          <w:sz w:val="28"/>
          <w:szCs w:val="28"/>
        </w:rPr>
      </w:pPr>
      <w:r w:rsidRPr="002C3E62">
        <w:rPr>
          <w:b w:val="0"/>
          <w:i/>
          <w:sz w:val="28"/>
          <w:szCs w:val="28"/>
        </w:rPr>
        <w:t>(3) Khoản trả chậm, trả góp trên 5 triệu chưa đến hạn thanh toán vẫn được khấu trừ VAT đầu vào</w:t>
      </w:r>
    </w:p>
    <w:p w:rsidR="009350A4" w:rsidRPr="00025DF9" w:rsidRDefault="009350A4" w:rsidP="009350A4">
      <w:pPr>
        <w:pStyle w:val="NormalWeb"/>
        <w:spacing w:before="80" w:beforeAutospacing="0" w:after="0" w:afterAutospacing="0" w:line="276" w:lineRule="auto"/>
        <w:ind w:firstLine="720"/>
        <w:jc w:val="both"/>
        <w:rPr>
          <w:sz w:val="28"/>
          <w:szCs w:val="28"/>
        </w:rPr>
      </w:pPr>
      <w:r w:rsidRPr="00025DF9">
        <w:rPr>
          <w:sz w:val="28"/>
          <w:szCs w:val="28"/>
        </w:rPr>
        <w:t>Điều 4 </w:t>
      </w:r>
      <w:hyperlink r:id="rId8" w:history="1">
        <w:r w:rsidRPr="0023789A">
          <w:rPr>
            <w:rStyle w:val="Hyperlink"/>
            <w:sz w:val="28"/>
            <w:szCs w:val="28"/>
          </w:rPr>
          <w:t>Nghị định 144/2026/NĐ-CP</w:t>
        </w:r>
      </w:hyperlink>
      <w:r w:rsidRPr="0023789A">
        <w:rPr>
          <w:sz w:val="28"/>
          <w:szCs w:val="28"/>
        </w:rPr>
        <w:t> </w:t>
      </w:r>
      <w:r w:rsidRPr="00025DF9">
        <w:rPr>
          <w:sz w:val="28"/>
          <w:szCs w:val="28"/>
        </w:rPr>
        <w:t>bổ sung quy định về chứng từ thanh toán không dùng tiền mặt trong trường hợp mua trả chậm, trả góp tại điểm g khoản 2 Điều 26 </w:t>
      </w:r>
      <w:hyperlink r:id="rId9" w:history="1">
        <w:r w:rsidRPr="0023789A">
          <w:rPr>
            <w:rStyle w:val="Hyperlink"/>
            <w:sz w:val="28"/>
            <w:szCs w:val="28"/>
          </w:rPr>
          <w:t>Nghị định 181/2025/NĐ-CP</w:t>
        </w:r>
      </w:hyperlink>
      <w:r w:rsidRPr="0023789A">
        <w:rPr>
          <w:sz w:val="28"/>
          <w:szCs w:val="28"/>
        </w:rPr>
        <w:t> n</w:t>
      </w:r>
      <w:r w:rsidRPr="00025DF9">
        <w:rPr>
          <w:sz w:val="28"/>
          <w:szCs w:val="28"/>
        </w:rPr>
        <w:t>hư sau:</w:t>
      </w:r>
    </w:p>
    <w:p w:rsidR="009350A4" w:rsidRPr="00025DF9" w:rsidRDefault="009350A4" w:rsidP="009350A4">
      <w:pPr>
        <w:pStyle w:val="NormalWeb"/>
        <w:spacing w:before="80" w:beforeAutospacing="0" w:after="0" w:afterAutospacing="0" w:line="276" w:lineRule="auto"/>
        <w:ind w:firstLine="720"/>
        <w:jc w:val="both"/>
        <w:rPr>
          <w:sz w:val="28"/>
          <w:szCs w:val="28"/>
        </w:rPr>
      </w:pPr>
      <w:r>
        <w:rPr>
          <w:sz w:val="28"/>
          <w:szCs w:val="28"/>
        </w:rPr>
        <w:t xml:space="preserve">- </w:t>
      </w:r>
      <w:r w:rsidRPr="00025DF9">
        <w:rPr>
          <w:sz w:val="28"/>
          <w:szCs w:val="28"/>
        </w:rPr>
        <w:t>Đối với hàng hóa, dịch vụ mua trả chậm, trả góp có giá trị hàng hóa, dịch vụ mua từ 05 triệu đồng trở lên, cơ sở kinh doanh căn cứ vào hợp đồng mua hàng hóa, dịch vụ bằng văn bản, hóa đơn giá trị gia tăng và chứng từ thanh toán không dùng tiền mặt của hàng hóa, dịch vụ mua trả chậm, trả góp để khấu trừ thuế giá trị gia tăng đầu vào. </w:t>
      </w:r>
    </w:p>
    <w:p w:rsidR="009350A4" w:rsidRPr="00835D8D" w:rsidRDefault="009350A4" w:rsidP="009350A4">
      <w:pPr>
        <w:pStyle w:val="NormalWeb"/>
        <w:spacing w:before="80" w:beforeAutospacing="0" w:after="0" w:afterAutospacing="0" w:line="276" w:lineRule="auto"/>
        <w:ind w:firstLine="720"/>
        <w:jc w:val="both"/>
        <w:rPr>
          <w:b/>
          <w:sz w:val="28"/>
          <w:szCs w:val="28"/>
        </w:rPr>
      </w:pPr>
      <w:r>
        <w:rPr>
          <w:sz w:val="28"/>
          <w:szCs w:val="28"/>
        </w:rPr>
        <w:t xml:space="preserve">- </w:t>
      </w:r>
      <w:r w:rsidRPr="00835D8D">
        <w:rPr>
          <w:sz w:val="28"/>
          <w:szCs w:val="28"/>
        </w:rPr>
        <w:t>Trường hợp</w:t>
      </w:r>
      <w:r w:rsidRPr="00835D8D">
        <w:rPr>
          <w:b/>
          <w:sz w:val="28"/>
          <w:szCs w:val="28"/>
        </w:rPr>
        <w:t> </w:t>
      </w:r>
      <w:r w:rsidRPr="00835D8D">
        <w:rPr>
          <w:rStyle w:val="Strong"/>
          <w:b w:val="0"/>
          <w:sz w:val="28"/>
          <w:szCs w:val="28"/>
        </w:rPr>
        <w:t>chưa có chứng từ thanh toán không dùng tiền mặt do chưa đến thời điểm thanh toán</w:t>
      </w:r>
      <w:r w:rsidRPr="00835D8D">
        <w:rPr>
          <w:b/>
          <w:sz w:val="28"/>
          <w:szCs w:val="28"/>
        </w:rPr>
        <w:t> </w:t>
      </w:r>
      <w:r w:rsidRPr="00835D8D">
        <w:rPr>
          <w:sz w:val="28"/>
          <w:szCs w:val="28"/>
        </w:rPr>
        <w:t>theo hợp đồng, phụ lục hợp đồng thì cơ sở kinh doanh</w:t>
      </w:r>
      <w:r w:rsidRPr="00835D8D">
        <w:rPr>
          <w:rStyle w:val="Strong"/>
          <w:b w:val="0"/>
          <w:sz w:val="28"/>
          <w:szCs w:val="28"/>
        </w:rPr>
        <w:t> vẫn được khấu trừ thuế giá trị gia tăng đầu vào.</w:t>
      </w:r>
    </w:p>
    <w:p w:rsidR="009350A4" w:rsidRPr="003B6D48" w:rsidRDefault="009350A4" w:rsidP="009350A4">
      <w:pPr>
        <w:pStyle w:val="NormalWeb"/>
        <w:spacing w:before="80" w:beforeAutospacing="0" w:after="0" w:afterAutospacing="0" w:line="276" w:lineRule="auto"/>
        <w:ind w:firstLine="720"/>
        <w:jc w:val="both"/>
        <w:rPr>
          <w:spacing w:val="-2"/>
          <w:sz w:val="28"/>
          <w:szCs w:val="28"/>
        </w:rPr>
      </w:pPr>
      <w:r w:rsidRPr="003B6D48">
        <w:rPr>
          <w:spacing w:val="-2"/>
          <w:sz w:val="28"/>
          <w:szCs w:val="28"/>
        </w:rPr>
        <w:t>Đến thời điểm thanh toán theo hợp đồng, phụ lục hợp đồng, cơ sở kinh doanh không có chứng từ thanh toán không dùng tiền mặt thì cơ sở kinh doanh phải kê khai, điều chỉnh giảm số thuế giá trị gia tăng đầu vào được khấu trừ đối với phần giá trị hàng hóa, dịch vụ không có chứng từ thanh toán không dùng tiền mặt vào kỳ tính thuế phát sinh nghĩa vụ thanh toán theo hợp đồng, phụ lục hợp đồng.</w:t>
      </w:r>
    </w:p>
    <w:p w:rsidR="009350A4" w:rsidRPr="00025DF9" w:rsidRDefault="009350A4" w:rsidP="009350A4">
      <w:pPr>
        <w:pStyle w:val="NormalWeb"/>
        <w:spacing w:before="80" w:beforeAutospacing="0" w:after="0" w:afterAutospacing="0" w:line="276" w:lineRule="auto"/>
        <w:ind w:firstLine="720"/>
        <w:jc w:val="both"/>
        <w:rPr>
          <w:sz w:val="28"/>
          <w:szCs w:val="28"/>
        </w:rPr>
      </w:pPr>
      <w:r w:rsidRPr="00025DF9">
        <w:rPr>
          <w:sz w:val="28"/>
          <w:szCs w:val="28"/>
        </w:rPr>
        <w:t>Trường hợp sau khi điều chỉnh, cơ sở kinh doanh có chứng từ thanh toán không dùng tiền mặt thì cơ sở kinh doanh được kê khai, khấu trừ số thuế giá trị gia tăng đầu vào đối với phần giá trị hàng hóa, dịch vụ có chứng từ thanh toán không dùng tiền mặt vào kỳ tính thuế có chứng từ thanh toán không dùng tiền mặt.</w:t>
      </w:r>
    </w:p>
    <w:p w:rsidR="009350A4" w:rsidRPr="003169A0" w:rsidRDefault="009350A4" w:rsidP="009350A4">
      <w:pPr>
        <w:pStyle w:val="Heading2"/>
        <w:spacing w:before="80"/>
        <w:ind w:firstLine="720"/>
        <w:jc w:val="both"/>
        <w:rPr>
          <w:b w:val="0"/>
          <w:i/>
          <w:sz w:val="28"/>
          <w:szCs w:val="28"/>
        </w:rPr>
      </w:pPr>
      <w:r w:rsidRPr="003169A0">
        <w:rPr>
          <w:b w:val="0"/>
          <w:i/>
          <w:sz w:val="28"/>
          <w:szCs w:val="28"/>
        </w:rPr>
        <w:t>(4) Áp dụng phụ lục sản phẩm tài nguyên, khoáng sản xuất khẩu không chịu thuế giá trị gia tăng mới</w:t>
      </w:r>
    </w:p>
    <w:p w:rsidR="009350A4" w:rsidRPr="00025DF9" w:rsidRDefault="009350A4" w:rsidP="009350A4">
      <w:pPr>
        <w:pStyle w:val="NormalWeb"/>
        <w:spacing w:before="80" w:beforeAutospacing="0" w:after="0" w:afterAutospacing="0" w:line="276" w:lineRule="auto"/>
        <w:ind w:firstLine="720"/>
        <w:jc w:val="both"/>
        <w:rPr>
          <w:sz w:val="28"/>
          <w:szCs w:val="28"/>
        </w:rPr>
      </w:pPr>
      <w:r w:rsidRPr="00025DF9">
        <w:rPr>
          <w:sz w:val="28"/>
          <w:szCs w:val="28"/>
        </w:rPr>
        <w:t>Danh mục (Phụ lục I, Phụ lục II) ban hành kèm theo Nghị định số 181/2025/NĐ-CP bị bãi bỏ. </w:t>
      </w:r>
    </w:p>
    <w:p w:rsidR="009350A4" w:rsidRPr="00025DF9" w:rsidRDefault="009350A4" w:rsidP="009350A4">
      <w:pPr>
        <w:pStyle w:val="NormalWeb"/>
        <w:spacing w:before="80" w:beforeAutospacing="0" w:after="0" w:afterAutospacing="0" w:line="276" w:lineRule="auto"/>
        <w:ind w:firstLine="720"/>
        <w:jc w:val="both"/>
        <w:rPr>
          <w:sz w:val="28"/>
          <w:szCs w:val="28"/>
        </w:rPr>
      </w:pPr>
      <w:r w:rsidRPr="00025DF9">
        <w:rPr>
          <w:sz w:val="28"/>
          <w:szCs w:val="28"/>
        </w:rPr>
        <w:t xml:space="preserve">Từ ngày 20/6/2026, áp dụng Phụ lục I, Phụ lục II ban hành kèm theo Nghị định 144 quy định về các sản phẩm xuất khẩu là tài nguyên, khoáng sản khai thác </w:t>
      </w:r>
      <w:r w:rsidRPr="00025DF9">
        <w:rPr>
          <w:sz w:val="28"/>
          <w:szCs w:val="28"/>
        </w:rPr>
        <w:lastRenderedPageBreak/>
        <w:t>chưa chế biến thành sản phẩm khác và sản phẩm xuất khẩu là tài nguyên, khoáng sản khai thác đã chế biến thành sản phẩm khác theo định hướng của nhà nước về không khuyến khích xuất khẩu, hạn chế xuất khẩu các tài nguyên, khoáng sản thô không thuộc đối tượng chịu thuế giá trị gia tăng.</w:t>
      </w:r>
    </w:p>
    <w:p w:rsidR="009350A4" w:rsidRPr="00E11100" w:rsidRDefault="009350A4" w:rsidP="009350A4">
      <w:pPr>
        <w:pStyle w:val="Heading1"/>
        <w:spacing w:before="80"/>
        <w:ind w:firstLine="720"/>
        <w:jc w:val="both"/>
        <w:rPr>
          <w:rFonts w:ascii="Times New Roman" w:hAnsi="Times New Roman" w:cs="Times New Roman"/>
          <w:color w:val="auto"/>
        </w:rPr>
      </w:pPr>
      <w:r w:rsidRPr="00E11100">
        <w:rPr>
          <w:rFonts w:ascii="Times New Roman" w:hAnsi="Times New Roman" w:cs="Times New Roman"/>
          <w:color w:val="auto"/>
        </w:rPr>
        <w:t>2.</w:t>
      </w:r>
      <w:r>
        <w:rPr>
          <w:rFonts w:ascii="Times New Roman" w:hAnsi="Times New Roman" w:cs="Times New Roman"/>
          <w:color w:val="auto"/>
        </w:rPr>
        <w:t xml:space="preserve"> </w:t>
      </w:r>
      <w:r w:rsidRPr="00E11100">
        <w:rPr>
          <w:rFonts w:ascii="Times New Roman" w:hAnsi="Times New Roman" w:cs="Times New Roman"/>
          <w:color w:val="auto"/>
        </w:rPr>
        <w:t>Thông tư số 37/2026/TT-BCA ngày 24/4/2026 của Bộ Công an</w:t>
      </w:r>
      <w:r>
        <w:rPr>
          <w:rFonts w:ascii="Times New Roman" w:hAnsi="Times New Roman" w:cs="Times New Roman"/>
          <w:color w:val="auto"/>
        </w:rPr>
        <w:t xml:space="preserve"> s</w:t>
      </w:r>
      <w:r w:rsidRPr="00E11100">
        <w:rPr>
          <w:rFonts w:ascii="Times New Roman" w:hAnsi="Times New Roman" w:cs="Times New Roman"/>
          <w:color w:val="auto"/>
        </w:rPr>
        <w:t>ửa đổi, bổ sung một số điều của các Thông tư quy định về đăng ký, kiểm định phương tiện</w:t>
      </w:r>
      <w:r>
        <w:rPr>
          <w:rFonts w:ascii="Times New Roman" w:hAnsi="Times New Roman" w:cs="Times New Roman"/>
          <w:color w:val="auto"/>
        </w:rPr>
        <w:t>, có hiệu lực từ ngày 08/6/2026</w:t>
      </w:r>
    </w:p>
    <w:p w:rsidR="009350A4" w:rsidRPr="00730715" w:rsidRDefault="009350A4" w:rsidP="009350A4">
      <w:pPr>
        <w:pStyle w:val="NormalWeb"/>
        <w:shd w:val="clear" w:color="auto" w:fill="FFFFFF"/>
        <w:spacing w:before="80" w:beforeAutospacing="0" w:after="0" w:afterAutospacing="0" w:line="276" w:lineRule="auto"/>
        <w:ind w:firstLine="720"/>
        <w:jc w:val="both"/>
        <w:rPr>
          <w:sz w:val="28"/>
          <w:szCs w:val="28"/>
        </w:rPr>
      </w:pPr>
      <w:r w:rsidRPr="00730715">
        <w:rPr>
          <w:sz w:val="28"/>
          <w:szCs w:val="28"/>
        </w:rPr>
        <w:t xml:space="preserve">Theo đó, </w:t>
      </w:r>
      <w:r>
        <w:rPr>
          <w:sz w:val="28"/>
          <w:szCs w:val="28"/>
        </w:rPr>
        <w:t xml:space="preserve">Thông tư quy định về </w:t>
      </w:r>
      <w:r w:rsidRPr="00730715">
        <w:rPr>
          <w:sz w:val="28"/>
          <w:szCs w:val="28"/>
        </w:rPr>
        <w:t>hồ sơ đăng ký sang tên xe gồm: </w:t>
      </w:r>
    </w:p>
    <w:p w:rsidR="009350A4" w:rsidRPr="00730715" w:rsidRDefault="009350A4" w:rsidP="009350A4">
      <w:pPr>
        <w:pStyle w:val="NormalWeb"/>
        <w:shd w:val="clear" w:color="auto" w:fill="FFFFFF"/>
        <w:spacing w:before="80" w:beforeAutospacing="0" w:after="0" w:afterAutospacing="0" w:line="276" w:lineRule="auto"/>
        <w:ind w:firstLine="720"/>
        <w:jc w:val="both"/>
        <w:rPr>
          <w:sz w:val="28"/>
          <w:szCs w:val="28"/>
        </w:rPr>
      </w:pPr>
      <w:r w:rsidRPr="00730715">
        <w:rPr>
          <w:sz w:val="28"/>
          <w:szCs w:val="28"/>
        </w:rPr>
        <w:t>+ Giấy khai đăng ký xe;</w:t>
      </w:r>
    </w:p>
    <w:p w:rsidR="009350A4" w:rsidRPr="00730715" w:rsidRDefault="009350A4" w:rsidP="009350A4">
      <w:pPr>
        <w:pStyle w:val="NormalWeb"/>
        <w:shd w:val="clear" w:color="auto" w:fill="FFFFFF"/>
        <w:spacing w:before="80" w:beforeAutospacing="0" w:after="0" w:afterAutospacing="0" w:line="276" w:lineRule="auto"/>
        <w:ind w:firstLine="720"/>
        <w:jc w:val="both"/>
        <w:rPr>
          <w:sz w:val="28"/>
          <w:szCs w:val="28"/>
        </w:rPr>
      </w:pPr>
      <w:r w:rsidRPr="00730715">
        <w:rPr>
          <w:sz w:val="28"/>
          <w:szCs w:val="28"/>
        </w:rPr>
        <w:t>+ Giấy tờ của chủ xe quy định;</w:t>
      </w:r>
    </w:p>
    <w:p w:rsidR="009350A4" w:rsidRPr="00730715" w:rsidRDefault="009350A4" w:rsidP="009350A4">
      <w:pPr>
        <w:pStyle w:val="NormalWeb"/>
        <w:shd w:val="clear" w:color="auto" w:fill="FFFFFF"/>
        <w:spacing w:before="80" w:beforeAutospacing="0" w:after="0" w:afterAutospacing="0" w:line="276" w:lineRule="auto"/>
        <w:ind w:firstLine="720"/>
        <w:jc w:val="both"/>
        <w:rPr>
          <w:sz w:val="28"/>
          <w:szCs w:val="28"/>
        </w:rPr>
      </w:pPr>
      <w:r w:rsidRPr="00730715">
        <w:rPr>
          <w:sz w:val="28"/>
          <w:szCs w:val="28"/>
        </w:rPr>
        <w:t>+ Chứng từ chuyển quyền sở hữu theo quy định.</w:t>
      </w:r>
    </w:p>
    <w:p w:rsidR="009350A4" w:rsidRPr="00730715" w:rsidRDefault="009350A4" w:rsidP="009350A4">
      <w:pPr>
        <w:pStyle w:val="NormalWeb"/>
        <w:shd w:val="clear" w:color="auto" w:fill="FFFFFF"/>
        <w:spacing w:before="80" w:beforeAutospacing="0" w:after="0" w:afterAutospacing="0" w:line="276" w:lineRule="auto"/>
        <w:ind w:firstLine="720"/>
        <w:jc w:val="both"/>
        <w:rPr>
          <w:sz w:val="28"/>
          <w:szCs w:val="28"/>
        </w:rPr>
      </w:pPr>
      <w:r w:rsidRPr="00730715">
        <w:rPr>
          <w:sz w:val="28"/>
          <w:szCs w:val="28"/>
        </w:rPr>
        <w:t>Trường hợp dữ liệu về tình trạng hôn nhân của chủ xe đã được cập nhật trên Cơ sở dữ liệu Quốc gia về dân cư thì dữ liệu điện tử chuyển quyền sở hữu trên Cổng dịch vụ công có giá trị pháp lý như Chứng từ chuyển quyền sở hữu bản giấy.</w:t>
      </w:r>
    </w:p>
    <w:p w:rsidR="009350A4" w:rsidRPr="00730715" w:rsidRDefault="009350A4" w:rsidP="009350A4">
      <w:pPr>
        <w:pStyle w:val="NormalWeb"/>
        <w:shd w:val="clear" w:color="auto" w:fill="FFFFFF"/>
        <w:spacing w:before="80" w:beforeAutospacing="0" w:after="0" w:afterAutospacing="0" w:line="276" w:lineRule="auto"/>
        <w:ind w:firstLine="720"/>
        <w:jc w:val="both"/>
        <w:rPr>
          <w:sz w:val="28"/>
          <w:szCs w:val="28"/>
        </w:rPr>
      </w:pPr>
      <w:r w:rsidRPr="00730715">
        <w:rPr>
          <w:sz w:val="28"/>
          <w:szCs w:val="28"/>
        </w:rPr>
        <w:t>+ Chứng từ lệ phí trước bạ xe theo quy định;</w:t>
      </w:r>
    </w:p>
    <w:p w:rsidR="009350A4" w:rsidRPr="00730715" w:rsidRDefault="009350A4" w:rsidP="009350A4">
      <w:pPr>
        <w:pStyle w:val="NormalWeb"/>
        <w:shd w:val="clear" w:color="auto" w:fill="FFFFFF"/>
        <w:spacing w:before="80" w:beforeAutospacing="0" w:after="0" w:afterAutospacing="0" w:line="276" w:lineRule="auto"/>
        <w:ind w:firstLine="720"/>
        <w:jc w:val="both"/>
        <w:rPr>
          <w:sz w:val="28"/>
          <w:szCs w:val="28"/>
        </w:rPr>
      </w:pPr>
      <w:r w:rsidRPr="00730715">
        <w:rPr>
          <w:sz w:val="28"/>
          <w:szCs w:val="28"/>
        </w:rPr>
        <w:t>+ Chứng nhận thu hồi chứng nhận đăng ký xe, biển số xe.</w:t>
      </w:r>
    </w:p>
    <w:p w:rsidR="009350A4" w:rsidRPr="00A81040" w:rsidRDefault="009350A4" w:rsidP="009350A4">
      <w:pPr>
        <w:pStyle w:val="Heading1"/>
        <w:spacing w:before="80"/>
        <w:ind w:firstLine="720"/>
        <w:jc w:val="both"/>
        <w:rPr>
          <w:rFonts w:ascii="Times New Roman" w:hAnsi="Times New Roman" w:cs="Times New Roman"/>
          <w:color w:val="auto"/>
        </w:rPr>
      </w:pPr>
      <w:r w:rsidRPr="00A81040">
        <w:rPr>
          <w:rFonts w:ascii="Times New Roman" w:hAnsi="Times New Roman" w:cs="Times New Roman"/>
          <w:color w:val="auto"/>
        </w:rPr>
        <w:t xml:space="preserve">3. Thông tư </w:t>
      </w:r>
      <w:r>
        <w:rPr>
          <w:rFonts w:ascii="Times New Roman" w:hAnsi="Times New Roman" w:cs="Times New Roman"/>
          <w:color w:val="auto"/>
        </w:rPr>
        <w:t xml:space="preserve">số </w:t>
      </w:r>
      <w:r w:rsidRPr="00A81040">
        <w:rPr>
          <w:rFonts w:ascii="Times New Roman" w:hAnsi="Times New Roman" w:cs="Times New Roman"/>
          <w:color w:val="auto"/>
        </w:rPr>
        <w:t>50/2025/TT-BCT ngày 07/11/2025 của Bộ Công thương quy định lộ trình áp dụng tỷ lệ phối trộn nhiên liệu sinh học với nhiên liệu truyền thống tại Việt Nam, có hiệu lực từ ngày</w:t>
      </w:r>
      <w:r>
        <w:rPr>
          <w:rFonts w:ascii="Times New Roman" w:hAnsi="Times New Roman" w:cs="Times New Roman"/>
          <w:color w:val="auto"/>
        </w:rPr>
        <w:t xml:space="preserve"> 01/6/2026</w:t>
      </w:r>
    </w:p>
    <w:p w:rsidR="009350A4" w:rsidRPr="00A81040" w:rsidRDefault="009350A4" w:rsidP="009350A4">
      <w:pPr>
        <w:pStyle w:val="NormalWeb"/>
        <w:spacing w:before="80" w:beforeAutospacing="0" w:after="0" w:afterAutospacing="0" w:line="276" w:lineRule="auto"/>
        <w:ind w:firstLine="720"/>
        <w:jc w:val="both"/>
        <w:rPr>
          <w:sz w:val="28"/>
          <w:szCs w:val="28"/>
        </w:rPr>
      </w:pPr>
      <w:r w:rsidRPr="00A81040">
        <w:rPr>
          <w:sz w:val="28"/>
          <w:szCs w:val="28"/>
        </w:rPr>
        <w:t xml:space="preserve">Một trong những nội dung </w:t>
      </w:r>
      <w:r>
        <w:rPr>
          <w:sz w:val="28"/>
          <w:szCs w:val="28"/>
        </w:rPr>
        <w:t>đáng chú ý</w:t>
      </w:r>
      <w:r w:rsidRPr="00A81040">
        <w:rPr>
          <w:sz w:val="28"/>
          <w:szCs w:val="28"/>
        </w:rPr>
        <w:t xml:space="preserve"> tại Thông tư này là quy định về việc áp dụng xăng E10 trên phạm vi toàn quốc từ ngày 01/6/2026.</w:t>
      </w:r>
    </w:p>
    <w:p w:rsidR="009350A4" w:rsidRPr="00A81040" w:rsidRDefault="009350A4" w:rsidP="009350A4">
      <w:pPr>
        <w:pStyle w:val="NormalWeb"/>
        <w:spacing w:before="80" w:beforeAutospacing="0" w:after="0" w:afterAutospacing="0" w:line="276" w:lineRule="auto"/>
        <w:ind w:firstLine="720"/>
        <w:jc w:val="both"/>
        <w:rPr>
          <w:sz w:val="28"/>
          <w:szCs w:val="28"/>
        </w:rPr>
      </w:pPr>
      <w:r w:rsidRPr="00A81040">
        <w:rPr>
          <w:sz w:val="28"/>
          <w:szCs w:val="28"/>
        </w:rPr>
        <w:t>Theo khoản 1 Điều 4 Thông tư 50/2025/TT-BCT, từ ngày 01/6/2026, xăng không chì theo quy chuẩn kỹ thuật quốc gia hiện hành phải được phối trộn, pha chế thành xăng E10 để sử dụng cho động cơ xăng trên toàn quốc.</w:t>
      </w:r>
    </w:p>
    <w:p w:rsidR="009350A4" w:rsidRPr="00A81040" w:rsidRDefault="009350A4" w:rsidP="009350A4">
      <w:pPr>
        <w:pStyle w:val="NormalWeb"/>
        <w:spacing w:before="80" w:beforeAutospacing="0" w:after="0" w:afterAutospacing="0" w:line="276" w:lineRule="auto"/>
        <w:ind w:firstLine="720"/>
        <w:jc w:val="both"/>
        <w:rPr>
          <w:sz w:val="28"/>
          <w:szCs w:val="28"/>
        </w:rPr>
      </w:pPr>
      <w:r w:rsidRPr="00A81040">
        <w:rPr>
          <w:sz w:val="28"/>
          <w:szCs w:val="28"/>
        </w:rPr>
        <w:t>Dù xăng E10 sẽ được áp dụng trên toàn quốc từ ngày 01/6/2026, nhưng điều này không đồng nghĩa toàn bộ cây xăng chỉ còn bán duy nhất xăng E10 kể từ thời điểm này.</w:t>
      </w:r>
      <w:r>
        <w:rPr>
          <w:sz w:val="28"/>
          <w:szCs w:val="28"/>
        </w:rPr>
        <w:t xml:space="preserve"> </w:t>
      </w:r>
      <w:r w:rsidRPr="00A81040">
        <w:rPr>
          <w:sz w:val="28"/>
          <w:szCs w:val="28"/>
        </w:rPr>
        <w:t>Khoản 2 Điều 4 Thông tư 50/2025/TT-BCT quy định tiếp tục phối trộn, pha chế xăng E5RON92 để sử dụng cho động cơ xăng đến hết ngày 31/12/2030.</w:t>
      </w:r>
    </w:p>
    <w:p w:rsidR="009350A4" w:rsidRDefault="009350A4" w:rsidP="009350A4">
      <w:pPr>
        <w:pStyle w:val="NormalWeb"/>
        <w:spacing w:before="80" w:beforeAutospacing="0" w:after="0" w:afterAutospacing="0" w:line="276" w:lineRule="auto"/>
        <w:ind w:firstLine="720"/>
        <w:jc w:val="both"/>
        <w:rPr>
          <w:sz w:val="28"/>
          <w:szCs w:val="28"/>
        </w:rPr>
      </w:pPr>
      <w:r w:rsidRPr="00A81040">
        <w:rPr>
          <w:sz w:val="28"/>
          <w:szCs w:val="28"/>
        </w:rPr>
        <w:t>Như vậy, xăng E5RON92 vẫn tiếp tục được lưu hành trên thị trường đến hết năm 2030 theo đúng lộ trình được Bộ Công Thương quy định.</w:t>
      </w:r>
    </w:p>
    <w:p w:rsidR="009350A4" w:rsidRPr="0001616E" w:rsidRDefault="009350A4" w:rsidP="009350A4">
      <w:pPr>
        <w:pStyle w:val="NormalWeb"/>
        <w:spacing w:before="80" w:beforeAutospacing="0" w:after="0" w:afterAutospacing="0" w:line="276" w:lineRule="auto"/>
        <w:ind w:firstLine="720"/>
        <w:jc w:val="both"/>
        <w:rPr>
          <w:sz w:val="28"/>
          <w:szCs w:val="28"/>
        </w:rPr>
      </w:pPr>
      <w:r>
        <w:rPr>
          <w:b/>
          <w:sz w:val="28"/>
          <w:szCs w:val="28"/>
        </w:rPr>
        <w:t>4</w:t>
      </w:r>
      <w:r w:rsidRPr="004C5B27">
        <w:rPr>
          <w:b/>
          <w:sz w:val="28"/>
          <w:szCs w:val="28"/>
        </w:rPr>
        <w:t>.</w:t>
      </w:r>
      <w:r>
        <w:t xml:space="preserve"> </w:t>
      </w:r>
      <w:r w:rsidRPr="004C5B27">
        <w:rPr>
          <w:b/>
          <w:sz w:val="28"/>
          <w:szCs w:val="28"/>
        </w:rPr>
        <w:t>Thông tư</w:t>
      </w:r>
      <w:r>
        <w:rPr>
          <w:b/>
          <w:sz w:val="28"/>
          <w:szCs w:val="28"/>
        </w:rPr>
        <w:t xml:space="preserve"> số </w:t>
      </w:r>
      <w:r w:rsidRPr="004C5B27">
        <w:rPr>
          <w:b/>
          <w:sz w:val="28"/>
          <w:szCs w:val="28"/>
        </w:rPr>
        <w:t xml:space="preserve">09/2026/TT-BNV ngày 15/5/2026 của Bộ Nội vụ </w:t>
      </w:r>
      <w:r>
        <w:rPr>
          <w:b/>
          <w:sz w:val="28"/>
          <w:szCs w:val="28"/>
        </w:rPr>
        <w:t>s</w:t>
      </w:r>
      <w:r w:rsidRPr="004C5B27">
        <w:rPr>
          <w:b/>
          <w:sz w:val="28"/>
          <w:szCs w:val="28"/>
        </w:rPr>
        <w:t xml:space="preserve">ửa đổi, bổ sung một số điều của Thông tư 21/2021/TT-BLĐTBXH ngày 15/12/2021 của Bộ </w:t>
      </w:r>
      <w:r w:rsidRPr="00AA3BCD">
        <w:rPr>
          <w:b/>
          <w:sz w:val="28"/>
          <w:szCs w:val="28"/>
        </w:rPr>
        <w:t>trưởng Bộ Lao động - Thương binh và Xã hội quy định chi tiết một số điều của Luật Người lao động Việt Nam đi làm việc ở nước ngoài theo hợp đồng, có hiệu lực từ ngày 30/6/2026</w:t>
      </w:r>
    </w:p>
    <w:p w:rsidR="009350A4" w:rsidRPr="0001616E" w:rsidRDefault="009350A4" w:rsidP="009350A4">
      <w:pPr>
        <w:pStyle w:val="NormalWeb"/>
        <w:spacing w:before="80" w:beforeAutospacing="0" w:after="0" w:afterAutospacing="0" w:line="276" w:lineRule="auto"/>
        <w:ind w:firstLine="720"/>
        <w:jc w:val="both"/>
        <w:rPr>
          <w:sz w:val="28"/>
          <w:szCs w:val="28"/>
        </w:rPr>
      </w:pPr>
      <w:r>
        <w:rPr>
          <w:sz w:val="28"/>
          <w:szCs w:val="28"/>
        </w:rPr>
        <w:lastRenderedPageBreak/>
        <w:t>Theo đó, t</w:t>
      </w:r>
      <w:r w:rsidRPr="0001616E">
        <w:rPr>
          <w:sz w:val="28"/>
          <w:szCs w:val="28"/>
        </w:rPr>
        <w:t>ừ ngày 30/6/2026, quy định về mức trần giá dịch vụ theo hợp đồng môi giới khi đưa người lao động Việt Nam đi làm việc ở nước ngoài theo hợp đồng chính thức được áp dụng theo Thông tư số 09/2026/TT-BNV.</w:t>
      </w:r>
    </w:p>
    <w:p w:rsidR="009350A4" w:rsidRPr="00FF4111" w:rsidRDefault="009350A4" w:rsidP="009350A4">
      <w:pPr>
        <w:pStyle w:val="NormalWeb"/>
        <w:spacing w:before="80" w:beforeAutospacing="0" w:after="0" w:afterAutospacing="0" w:line="276" w:lineRule="auto"/>
        <w:ind w:firstLine="720"/>
        <w:jc w:val="both"/>
        <w:rPr>
          <w:spacing w:val="-2"/>
          <w:sz w:val="28"/>
          <w:szCs w:val="28"/>
        </w:rPr>
      </w:pPr>
      <w:r w:rsidRPr="00FF4111">
        <w:rPr>
          <w:spacing w:val="-2"/>
          <w:sz w:val="28"/>
          <w:szCs w:val="28"/>
        </w:rPr>
        <w:t>So với quy định trước đây, mức trần tính theo thời gian làm việc và tiền lương của người lao động tiếp tục được duy trì, tuy nhiên hệ thống phụ lục, biểu mẫu và quy định áp dụng đối với từng thị trường lao động đã được sửa đổi, thay thế.</w:t>
      </w:r>
    </w:p>
    <w:p w:rsidR="009350A4" w:rsidRPr="0001616E" w:rsidRDefault="009350A4" w:rsidP="009350A4">
      <w:pPr>
        <w:pStyle w:val="NormalWeb"/>
        <w:spacing w:before="80" w:beforeAutospacing="0" w:after="0" w:afterAutospacing="0" w:line="276" w:lineRule="auto"/>
        <w:ind w:firstLine="720"/>
        <w:jc w:val="both"/>
        <w:rPr>
          <w:sz w:val="28"/>
          <w:szCs w:val="28"/>
        </w:rPr>
      </w:pPr>
      <w:r w:rsidRPr="00294BD6">
        <w:rPr>
          <w:sz w:val="28"/>
          <w:szCs w:val="28"/>
        </w:rPr>
        <w:t>Theo khoản 3 Điều 1 </w:t>
      </w:r>
      <w:hyperlink r:id="rId10" w:history="1">
        <w:r w:rsidRPr="00294BD6">
          <w:rPr>
            <w:rStyle w:val="Hyperlink"/>
            <w:sz w:val="28"/>
            <w:szCs w:val="28"/>
          </w:rPr>
          <w:t>Thông tư số 09/2026/TT-BNV</w:t>
        </w:r>
      </w:hyperlink>
      <w:r w:rsidRPr="00294BD6">
        <w:rPr>
          <w:sz w:val="28"/>
          <w:szCs w:val="28"/>
        </w:rPr>
        <w:t> sửa đổi Điều 7 </w:t>
      </w:r>
      <w:hyperlink r:id="rId11" w:history="1">
        <w:r w:rsidRPr="00294BD6">
          <w:rPr>
            <w:rStyle w:val="Hyperlink"/>
            <w:sz w:val="28"/>
            <w:szCs w:val="28"/>
          </w:rPr>
          <w:t>Thông tư số 21/2021/TT-BLĐTBXH</w:t>
        </w:r>
      </w:hyperlink>
      <w:r w:rsidRPr="00294BD6">
        <w:rPr>
          <w:sz w:val="28"/>
          <w:szCs w:val="28"/>
        </w:rPr>
        <w:t>,</w:t>
      </w:r>
      <w:r w:rsidRPr="0001616E">
        <w:rPr>
          <w:sz w:val="28"/>
          <w:szCs w:val="28"/>
        </w:rPr>
        <w:t xml:space="preserve"> mức trần giá dịch vụ theo hợp đồng môi giới được xác định trên cơ sở thỏa thuận giữa doanh nghiệp dịch vụ với tổ chức, cá nhân trung gian nhưng phải bảo đảm không vượt quá mức tối đa theo quy định.</w:t>
      </w:r>
    </w:p>
    <w:p w:rsidR="009350A4" w:rsidRDefault="009350A4" w:rsidP="009350A4">
      <w:pPr>
        <w:pStyle w:val="NormalWeb"/>
        <w:spacing w:before="80" w:beforeAutospacing="0" w:after="0" w:afterAutospacing="0" w:line="276" w:lineRule="auto"/>
        <w:ind w:firstLine="720"/>
        <w:jc w:val="both"/>
        <w:rPr>
          <w:sz w:val="28"/>
          <w:szCs w:val="28"/>
        </w:rPr>
      </w:pPr>
      <w:r w:rsidRPr="0001616E">
        <w:rPr>
          <w:sz w:val="28"/>
          <w:szCs w:val="28"/>
        </w:rPr>
        <w:t>Cụ thể, mức trần giá dịch vụ theo hợp đồng môi giới không được vượt quá 0,5 tháng tiền lương theo hợp đồng của người lao động cho mỗi 12 tháng làm việc. Trường hợp hợp đồng lao động có thời hạn làm việc từ 36 tháng trở lên, mức trần giá dịch vụ theo hợp đồng môi giới không vượt quá 1,5 tháng tiền lương theo hợp đồng của người lao động.</w:t>
      </w:r>
    </w:p>
    <w:p w:rsidR="009350A4" w:rsidRPr="00845E41" w:rsidRDefault="009350A4" w:rsidP="009350A4">
      <w:pPr>
        <w:pStyle w:val="NormalWeb"/>
        <w:spacing w:before="80" w:beforeAutospacing="0" w:after="0" w:afterAutospacing="0" w:line="276" w:lineRule="auto"/>
        <w:ind w:firstLine="720"/>
        <w:jc w:val="both"/>
        <w:rPr>
          <w:b/>
          <w:sz w:val="28"/>
          <w:szCs w:val="28"/>
        </w:rPr>
      </w:pPr>
      <w:r>
        <w:rPr>
          <w:b/>
          <w:sz w:val="28"/>
          <w:szCs w:val="28"/>
        </w:rPr>
        <w:t>5</w:t>
      </w:r>
      <w:r w:rsidRPr="00845E41">
        <w:rPr>
          <w:b/>
          <w:sz w:val="28"/>
          <w:szCs w:val="28"/>
        </w:rPr>
        <w:t>.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rsidR="009350A4" w:rsidRPr="00880E74" w:rsidRDefault="009350A4" w:rsidP="009350A4">
      <w:pPr>
        <w:pStyle w:val="NormalWeb"/>
        <w:spacing w:before="80" w:beforeAutospacing="0" w:after="0" w:afterAutospacing="0" w:line="276" w:lineRule="auto"/>
        <w:ind w:firstLine="720"/>
        <w:jc w:val="both"/>
        <w:rPr>
          <w:sz w:val="28"/>
          <w:szCs w:val="28"/>
        </w:rPr>
      </w:pPr>
      <w:r>
        <w:rPr>
          <w:sz w:val="28"/>
          <w:szCs w:val="28"/>
        </w:rPr>
        <w:t xml:space="preserve">Theo đó, hoàn thành việc sắp xếp thôn, tổ dân phố trước 10/6/2026. Theo </w:t>
      </w:r>
      <w:hyperlink r:id="rId12" w:history="1">
        <w:r w:rsidRPr="00B95485">
          <w:rPr>
            <w:rStyle w:val="Hyperlink"/>
            <w:sz w:val="28"/>
            <w:szCs w:val="28"/>
          </w:rPr>
          <w:t>Chỉ thị 21/CT-TTg</w:t>
        </w:r>
      </w:hyperlink>
      <w:r w:rsidRPr="00B95485">
        <w:rPr>
          <w:sz w:val="28"/>
          <w:szCs w:val="28"/>
        </w:rPr>
        <w:t>,</w:t>
      </w:r>
      <w:r w:rsidRPr="00880E74">
        <w:rPr>
          <w:sz w:val="28"/>
          <w:szCs w:val="28"/>
        </w:rPr>
        <w:t xml:space="preserve"> phương án tổng thể phải bao gồm nội dung kiện toàn đội ngũ người hoạt động không chuyên trách tại các thôn, tổ dân phố sau sắp xếp và chính sách hỗ trợ theo quy định; đồng thời giải quyết chế độ, chính sách cho người không tiếp tục tham gia hoạt động không chuyên trách tại thôn, tổ dân phố. Sau khi hoàn thiện, phương án phải báo cáo cấp ủy cùng cấp trước khi ban hành. </w:t>
      </w:r>
    </w:p>
    <w:p w:rsidR="009350A4" w:rsidRDefault="009350A4" w:rsidP="009350A4">
      <w:pPr>
        <w:pStyle w:val="NormalWeb"/>
        <w:spacing w:before="80" w:beforeAutospacing="0" w:after="0" w:afterAutospacing="0" w:line="276" w:lineRule="auto"/>
        <w:ind w:firstLine="720"/>
        <w:jc w:val="both"/>
        <w:rPr>
          <w:sz w:val="28"/>
          <w:szCs w:val="28"/>
        </w:rPr>
      </w:pPr>
      <w:r w:rsidRPr="00880E74">
        <w:rPr>
          <w:sz w:val="28"/>
          <w:szCs w:val="28"/>
        </w:rPr>
        <w:t>Bên cạnh đó, việc sắp xếp thôn, tổ dân phố phải bảo đảm phù hợp với tiêu chí, điều kiện theo quy định của Chính phủ và yêu cầu quản lý của địa phương khi vận hành mô hình chính quyền địa phương 02 cấp. Đồng thời, phải xem xét đầy đủ các yếu tố đặc thù về lịch sử, văn hóa, phong tục, tập quán, điều kiện địa lý, quốc phòng, an ninh và sự gắn kết tự nhiên của cộng đồng dân cư, nhất là tại địa bàn miền núi, biên giới, hải đảo, vùng đồng bào dân tộc thiểu số và địa bàn có yếu tố tôn giáo.</w:t>
      </w:r>
    </w:p>
    <w:p w:rsidR="009350A4" w:rsidRPr="00B230D9" w:rsidRDefault="009350A4" w:rsidP="009350A4">
      <w:pPr>
        <w:pStyle w:val="NormalWeb"/>
        <w:spacing w:before="80" w:beforeAutospacing="0" w:after="0" w:afterAutospacing="0" w:line="276" w:lineRule="auto"/>
        <w:ind w:firstLine="720"/>
        <w:jc w:val="both"/>
        <w:rPr>
          <w:b/>
          <w:sz w:val="28"/>
          <w:szCs w:val="28"/>
        </w:rPr>
      </w:pPr>
      <w:r w:rsidRPr="00B230D9">
        <w:rPr>
          <w:b/>
          <w:sz w:val="28"/>
          <w:szCs w:val="28"/>
        </w:rPr>
        <w:t>6. Từ ngày 15/6/2026 đôi điện thoại nhưng không xác thực lại cũng có thể bị khóa SIM</w:t>
      </w:r>
    </w:p>
    <w:p w:rsidR="009350A4" w:rsidRPr="00040B2F" w:rsidRDefault="009350A4" w:rsidP="009350A4">
      <w:pPr>
        <w:pStyle w:val="NormalWeb"/>
        <w:spacing w:before="80" w:beforeAutospacing="0" w:after="0" w:afterAutospacing="0" w:line="276" w:lineRule="auto"/>
        <w:ind w:firstLine="720"/>
        <w:jc w:val="both"/>
        <w:rPr>
          <w:sz w:val="28"/>
          <w:szCs w:val="28"/>
        </w:rPr>
      </w:pPr>
      <w:r w:rsidRPr="00040B2F">
        <w:rPr>
          <w:sz w:val="28"/>
          <w:szCs w:val="28"/>
        </w:rPr>
        <w:t>Theo Điều 8 Thông tư 08/2026/TT-BKHCN</w:t>
      </w:r>
      <w:r>
        <w:rPr>
          <w:sz w:val="28"/>
          <w:szCs w:val="28"/>
        </w:rPr>
        <w:t xml:space="preserve"> của Bộ Khoa học Công nghệ</w:t>
      </w:r>
      <w:r w:rsidRPr="00040B2F">
        <w:rPr>
          <w:sz w:val="28"/>
          <w:szCs w:val="28"/>
        </w:rPr>
        <w:t>, kể từ ngày 15/6/2026, khi phát hiện thuê bao có hoạt động thay đổi thiết bị đầu cuối so với thiết bị đã sử dụng trước đó, doanh nghiệp viễn thông phải triển khai biện pháp rà soát và có thể tạm dừng cung cấp dịch vụ viễn thông chiều đi trong thời gian tối đa 02 giờ nếu thuê bao chưa thực hiện xác thực lại sinh trắc học ảnh khuôn mặt.</w:t>
      </w:r>
    </w:p>
    <w:p w:rsidR="009350A4" w:rsidRPr="00040B2F" w:rsidRDefault="009350A4" w:rsidP="009350A4">
      <w:pPr>
        <w:pStyle w:val="NormalWeb"/>
        <w:spacing w:before="80" w:beforeAutospacing="0" w:after="0" w:afterAutospacing="0" w:line="276" w:lineRule="auto"/>
        <w:ind w:firstLine="720"/>
        <w:jc w:val="both"/>
        <w:rPr>
          <w:sz w:val="28"/>
          <w:szCs w:val="28"/>
        </w:rPr>
      </w:pPr>
      <w:r w:rsidRPr="00040B2F">
        <w:rPr>
          <w:sz w:val="28"/>
          <w:szCs w:val="28"/>
        </w:rPr>
        <w:lastRenderedPageBreak/>
        <w:t>Việc xác thực được thực hiện bằng cách đối chiếu ảnh chụp trực tiếp khuôn mặt của thuê bao với dữ liệu trong Cơ sở dữ liệu quốc gia về dân cư, Cơ sở dữ liệu căn cước, Cơ sở dữ liệu quốc gia về xuất nhập cảnh hoặc dữ liệu sinh trắc học đã được lưu giữ hợp pháp tại doanh nghiệp viễn thông.</w:t>
      </w:r>
    </w:p>
    <w:p w:rsidR="009350A4" w:rsidRDefault="009350A4" w:rsidP="009350A4">
      <w:pPr>
        <w:pStyle w:val="Heading1"/>
        <w:spacing w:before="80"/>
        <w:ind w:firstLine="720"/>
        <w:jc w:val="both"/>
        <w:rPr>
          <w:rFonts w:ascii="Times New Roman" w:hAnsi="Times New Roman" w:cs="Times New Roman"/>
          <w:b w:val="0"/>
          <w:color w:val="auto"/>
        </w:rPr>
      </w:pPr>
      <w:r w:rsidRPr="00025DF9">
        <w:rPr>
          <w:rFonts w:ascii="Times New Roman" w:hAnsi="Times New Roman" w:cs="Times New Roman"/>
          <w:b w:val="0"/>
          <w:color w:val="auto"/>
        </w:rPr>
        <w:t xml:space="preserve">Trên đây là một số văn bản pháp luật có hiệu lực trong tháng </w:t>
      </w:r>
      <w:r>
        <w:rPr>
          <w:rFonts w:ascii="Times New Roman" w:hAnsi="Times New Roman" w:cs="Times New Roman"/>
          <w:b w:val="0"/>
          <w:color w:val="auto"/>
        </w:rPr>
        <w:t>6</w:t>
      </w:r>
      <w:r w:rsidRPr="00025DF9">
        <w:rPr>
          <w:rFonts w:ascii="Times New Roman" w:hAnsi="Times New Roman" w:cs="Times New Roman"/>
          <w:b w:val="0"/>
          <w:color w:val="auto"/>
        </w:rPr>
        <w:t xml:space="preserve">/2026, Hội đồng phối hợp phổ biến giáo dục pháp luật </w:t>
      </w:r>
      <w:r>
        <w:rPr>
          <w:rFonts w:ascii="Times New Roman" w:hAnsi="Times New Roman" w:cs="Times New Roman"/>
          <w:b w:val="0"/>
          <w:color w:val="auto"/>
        </w:rPr>
        <w:t>xã</w:t>
      </w:r>
      <w:r w:rsidRPr="00025DF9">
        <w:rPr>
          <w:rFonts w:ascii="Times New Roman" w:hAnsi="Times New Roman" w:cs="Times New Roman"/>
          <w:b w:val="0"/>
          <w:color w:val="auto"/>
        </w:rPr>
        <w:t xml:space="preserve"> tổng hợp, cung cấp thông tin đến các cơ quan, đơn vị có liên quan căn cứ thực hiện./.</w:t>
      </w:r>
    </w:p>
    <w:p w:rsidR="009350A4" w:rsidRPr="00F57A0F" w:rsidRDefault="009350A4" w:rsidP="009350A4">
      <w:pPr>
        <w:spacing w:before="80" w:after="0"/>
        <w:jc w:val="both"/>
        <w:rPr>
          <w:rFonts w:ascii="Times New Roman" w:hAnsi="Times New Roman" w:cs="Times New Roman"/>
          <w:b/>
          <w:sz w:val="28"/>
          <w:szCs w:val="28"/>
        </w:rPr>
      </w:pPr>
      <w:r>
        <w:rPr>
          <w:rFonts w:ascii="Times New Roman" w:hAnsi="Times New Roman" w:cs="Times New Roman"/>
          <w:sz w:val="28"/>
          <w:szCs w:val="28"/>
        </w:rPr>
        <w:tab/>
      </w:r>
      <w:r w:rsidRPr="00025DF9">
        <w:rPr>
          <w:rFonts w:ascii="Times New Roman" w:hAnsi="Times New Roman" w:cs="Times New Roman"/>
          <w:sz w:val="28"/>
          <w:szCs w:val="28"/>
        </w:rPr>
        <w:tab/>
      </w:r>
      <w:r w:rsidRPr="00025DF9">
        <w:rPr>
          <w:rFonts w:ascii="Times New Roman" w:hAnsi="Times New Roman" w:cs="Times New Roman"/>
          <w:sz w:val="28"/>
          <w:szCs w:val="28"/>
        </w:rPr>
        <w:tab/>
      </w:r>
      <w:r w:rsidRPr="00025DF9">
        <w:rPr>
          <w:rFonts w:ascii="Times New Roman" w:hAnsi="Times New Roman" w:cs="Times New Roman"/>
          <w:sz w:val="28"/>
          <w:szCs w:val="28"/>
        </w:rPr>
        <w:tab/>
      </w:r>
      <w:r>
        <w:rPr>
          <w:rFonts w:ascii="Times New Roman" w:hAnsi="Times New Roman" w:cs="Times New Roman"/>
          <w:sz w:val="28"/>
          <w:szCs w:val="28"/>
        </w:rPr>
        <w:t xml:space="preserve">       </w:t>
      </w:r>
      <w:r w:rsidRPr="00025DF9">
        <w:rPr>
          <w:rFonts w:ascii="Times New Roman" w:hAnsi="Times New Roman" w:cs="Times New Roman"/>
          <w:b/>
          <w:sz w:val="28"/>
          <w:szCs w:val="28"/>
        </w:rPr>
        <w:t xml:space="preserve">HỘI ĐỒNG PHỐI HỢP PBGDPL </w:t>
      </w:r>
      <w:r>
        <w:rPr>
          <w:rFonts w:ascii="Times New Roman" w:hAnsi="Times New Roman" w:cs="Times New Roman"/>
          <w:b/>
          <w:sz w:val="28"/>
          <w:szCs w:val="28"/>
        </w:rPr>
        <w:t>XÃ</w:t>
      </w:r>
    </w:p>
    <w:p w:rsidR="004A3683" w:rsidRPr="006124C1" w:rsidRDefault="004A3683">
      <w:pPr>
        <w:shd w:val="clear" w:color="auto" w:fill="FFFFFF"/>
        <w:tabs>
          <w:tab w:val="left" w:pos="7713"/>
        </w:tabs>
        <w:spacing w:after="0" w:line="240" w:lineRule="auto"/>
        <w:jc w:val="both"/>
        <w:rPr>
          <w:rFonts w:ascii="Times New Roman" w:eastAsia="Times New Roman" w:hAnsi="Times New Roman" w:cs="Times New Roman"/>
          <w:color w:val="0D0D0D" w:themeColor="text1" w:themeTint="F2"/>
        </w:rPr>
      </w:pPr>
    </w:p>
    <w:sectPr w:rsidR="004A3683" w:rsidRPr="006124C1" w:rsidSect="00686ADF">
      <w:headerReference w:type="default" r:id="rId13"/>
      <w:footerReference w:type="default" r:id="rId14"/>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12C" w:rsidRDefault="000F512C">
      <w:pPr>
        <w:spacing w:after="0" w:line="240" w:lineRule="auto"/>
      </w:pPr>
      <w:r>
        <w:separator/>
      </w:r>
    </w:p>
  </w:endnote>
  <w:endnote w:type="continuationSeparator" w:id="0">
    <w:p w:rsidR="000F512C" w:rsidRDefault="000F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A8" w:rsidRDefault="00AA79A8">
    <w:pPr>
      <w:pStyle w:val="Footer"/>
      <w:jc w:val="center"/>
    </w:pPr>
  </w:p>
  <w:p w:rsidR="00AA79A8" w:rsidRDefault="00AA79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12C" w:rsidRDefault="000F512C">
      <w:pPr>
        <w:spacing w:after="0" w:line="240" w:lineRule="auto"/>
      </w:pPr>
      <w:r>
        <w:separator/>
      </w:r>
    </w:p>
  </w:footnote>
  <w:footnote w:type="continuationSeparator" w:id="0">
    <w:p w:rsidR="000F512C" w:rsidRDefault="000F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0A4" w:rsidRDefault="009350A4">
    <w:pPr>
      <w:pStyle w:val="Header"/>
    </w:pPr>
  </w:p>
  <w:p w:rsidR="009350A4" w:rsidRDefault="009350A4">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025475"/>
      <w:docPartObj>
        <w:docPartGallery w:val="Page Numbers (Top of Page)"/>
        <w:docPartUnique/>
      </w:docPartObj>
    </w:sdtPr>
    <w:sdtEndPr>
      <w:rPr>
        <w:noProof/>
      </w:rPr>
    </w:sdtEndPr>
    <w:sdtContent>
      <w:p w:rsidR="00D96117" w:rsidRDefault="00D96117">
        <w:pPr>
          <w:pStyle w:val="Header"/>
          <w:jc w:val="center"/>
        </w:pPr>
        <w:r>
          <w:fldChar w:fldCharType="begin"/>
        </w:r>
        <w:r>
          <w:instrText xml:space="preserve"> PAGE   \* MERGEFORMAT </w:instrText>
        </w:r>
        <w:r>
          <w:fldChar w:fldCharType="separate"/>
        </w:r>
        <w:r w:rsidR="000B778D">
          <w:rPr>
            <w:noProof/>
          </w:rPr>
          <w:t>5</w:t>
        </w:r>
        <w:r>
          <w:rPr>
            <w:noProof/>
          </w:rPr>
          <w:fldChar w:fldCharType="end"/>
        </w:r>
      </w:p>
    </w:sdtContent>
  </w:sdt>
  <w:p w:rsidR="00D96117" w:rsidRDefault="00D961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654"/>
    <w:multiLevelType w:val="hybridMultilevel"/>
    <w:tmpl w:val="27346B5C"/>
    <w:lvl w:ilvl="0" w:tplc="AB460D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03309"/>
    <w:multiLevelType w:val="multilevel"/>
    <w:tmpl w:val="3F9A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C78CB"/>
    <w:multiLevelType w:val="hybridMultilevel"/>
    <w:tmpl w:val="D87E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147CF"/>
    <w:multiLevelType w:val="hybridMultilevel"/>
    <w:tmpl w:val="B65EE3EE"/>
    <w:lvl w:ilvl="0" w:tplc="43CAF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907C93"/>
    <w:multiLevelType w:val="hybridMultilevel"/>
    <w:tmpl w:val="F0128A56"/>
    <w:lvl w:ilvl="0" w:tplc="BA7A4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914EF"/>
    <w:multiLevelType w:val="hybridMultilevel"/>
    <w:tmpl w:val="E10AB7E2"/>
    <w:lvl w:ilvl="0" w:tplc="0DC47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D266A9"/>
    <w:multiLevelType w:val="hybridMultilevel"/>
    <w:tmpl w:val="755019D2"/>
    <w:lvl w:ilvl="0" w:tplc="8B70B2A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B615AB"/>
    <w:multiLevelType w:val="hybridMultilevel"/>
    <w:tmpl w:val="FC6098A2"/>
    <w:lvl w:ilvl="0" w:tplc="A9BCFEB4">
      <w:start w:val="2"/>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29F20CC"/>
    <w:multiLevelType w:val="hybridMultilevel"/>
    <w:tmpl w:val="7C4E3B7A"/>
    <w:lvl w:ilvl="0" w:tplc="1820E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4073CC"/>
    <w:multiLevelType w:val="hybridMultilevel"/>
    <w:tmpl w:val="052E195E"/>
    <w:lvl w:ilvl="0" w:tplc="DB70048E">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4"/>
  </w:num>
  <w:num w:numId="4">
    <w:abstractNumId w:val="6"/>
  </w:num>
  <w:num w:numId="5">
    <w:abstractNumId w:val="3"/>
  </w:num>
  <w:num w:numId="6">
    <w:abstractNumId w:val="1"/>
  </w:num>
  <w:num w:numId="7">
    <w:abstractNumId w:val="7"/>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83"/>
    <w:rsid w:val="0000477C"/>
    <w:rsid w:val="00057251"/>
    <w:rsid w:val="00094E8E"/>
    <w:rsid w:val="000B778D"/>
    <w:rsid w:val="000F512C"/>
    <w:rsid w:val="00135913"/>
    <w:rsid w:val="00175518"/>
    <w:rsid w:val="001B0C37"/>
    <w:rsid w:val="001D23DA"/>
    <w:rsid w:val="001E6E9C"/>
    <w:rsid w:val="002275D1"/>
    <w:rsid w:val="002843E1"/>
    <w:rsid w:val="002C3792"/>
    <w:rsid w:val="003C69E0"/>
    <w:rsid w:val="004054A5"/>
    <w:rsid w:val="004A3683"/>
    <w:rsid w:val="004A7EAE"/>
    <w:rsid w:val="004E21BC"/>
    <w:rsid w:val="00506E6D"/>
    <w:rsid w:val="0052690D"/>
    <w:rsid w:val="00571332"/>
    <w:rsid w:val="005846C5"/>
    <w:rsid w:val="005C665A"/>
    <w:rsid w:val="006068D9"/>
    <w:rsid w:val="006124C1"/>
    <w:rsid w:val="00612CC6"/>
    <w:rsid w:val="00654C1A"/>
    <w:rsid w:val="00677DB9"/>
    <w:rsid w:val="00686ADF"/>
    <w:rsid w:val="006B5B09"/>
    <w:rsid w:val="006D51DB"/>
    <w:rsid w:val="0073709A"/>
    <w:rsid w:val="007909C7"/>
    <w:rsid w:val="007C125F"/>
    <w:rsid w:val="0081218C"/>
    <w:rsid w:val="00850748"/>
    <w:rsid w:val="008738E2"/>
    <w:rsid w:val="008B1E81"/>
    <w:rsid w:val="00906745"/>
    <w:rsid w:val="009350A4"/>
    <w:rsid w:val="009727AC"/>
    <w:rsid w:val="009F4FF8"/>
    <w:rsid w:val="00A03235"/>
    <w:rsid w:val="00A72C9C"/>
    <w:rsid w:val="00A8294B"/>
    <w:rsid w:val="00AA79A8"/>
    <w:rsid w:val="00AE4EC5"/>
    <w:rsid w:val="00AF599C"/>
    <w:rsid w:val="00B85E67"/>
    <w:rsid w:val="00B96639"/>
    <w:rsid w:val="00C86B74"/>
    <w:rsid w:val="00C9322A"/>
    <w:rsid w:val="00C96580"/>
    <w:rsid w:val="00CE4C5D"/>
    <w:rsid w:val="00D273F7"/>
    <w:rsid w:val="00D41992"/>
    <w:rsid w:val="00D96117"/>
    <w:rsid w:val="00DB5C5B"/>
    <w:rsid w:val="00E12CD8"/>
    <w:rsid w:val="00E21C21"/>
    <w:rsid w:val="00E37DB4"/>
    <w:rsid w:val="00EA2B7F"/>
    <w:rsid w:val="00EA4495"/>
    <w:rsid w:val="00EB11A0"/>
    <w:rsid w:val="00EC6BE9"/>
    <w:rsid w:val="00F025BC"/>
    <w:rsid w:val="00F22459"/>
    <w:rsid w:val="00F30D83"/>
    <w:rsid w:val="00F4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B92FAF-C3EE-4BE7-8C3A-9A8CBBE0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7313">
      <w:bodyDiv w:val="1"/>
      <w:marLeft w:val="0"/>
      <w:marRight w:val="0"/>
      <w:marTop w:val="0"/>
      <w:marBottom w:val="0"/>
      <w:divBdr>
        <w:top w:val="none" w:sz="0" w:space="0" w:color="auto"/>
        <w:left w:val="none" w:sz="0" w:space="0" w:color="auto"/>
        <w:bottom w:val="none" w:sz="0" w:space="0" w:color="auto"/>
        <w:right w:val="none" w:sz="0" w:space="0" w:color="auto"/>
      </w:divBdr>
    </w:div>
    <w:div w:id="45179163">
      <w:bodyDiv w:val="1"/>
      <w:marLeft w:val="0"/>
      <w:marRight w:val="0"/>
      <w:marTop w:val="0"/>
      <w:marBottom w:val="0"/>
      <w:divBdr>
        <w:top w:val="none" w:sz="0" w:space="0" w:color="auto"/>
        <w:left w:val="none" w:sz="0" w:space="0" w:color="auto"/>
        <w:bottom w:val="none" w:sz="0" w:space="0" w:color="auto"/>
        <w:right w:val="none" w:sz="0" w:space="0" w:color="auto"/>
      </w:divBdr>
    </w:div>
    <w:div w:id="53355679">
      <w:bodyDiv w:val="1"/>
      <w:marLeft w:val="0"/>
      <w:marRight w:val="0"/>
      <w:marTop w:val="0"/>
      <w:marBottom w:val="0"/>
      <w:divBdr>
        <w:top w:val="none" w:sz="0" w:space="0" w:color="auto"/>
        <w:left w:val="none" w:sz="0" w:space="0" w:color="auto"/>
        <w:bottom w:val="none" w:sz="0" w:space="0" w:color="auto"/>
        <w:right w:val="none" w:sz="0" w:space="0" w:color="auto"/>
      </w:divBdr>
    </w:div>
    <w:div w:id="70081126">
      <w:bodyDiv w:val="1"/>
      <w:marLeft w:val="0"/>
      <w:marRight w:val="0"/>
      <w:marTop w:val="0"/>
      <w:marBottom w:val="0"/>
      <w:divBdr>
        <w:top w:val="none" w:sz="0" w:space="0" w:color="auto"/>
        <w:left w:val="none" w:sz="0" w:space="0" w:color="auto"/>
        <w:bottom w:val="none" w:sz="0" w:space="0" w:color="auto"/>
        <w:right w:val="none" w:sz="0" w:space="0" w:color="auto"/>
      </w:divBdr>
    </w:div>
    <w:div w:id="106850073">
      <w:bodyDiv w:val="1"/>
      <w:marLeft w:val="0"/>
      <w:marRight w:val="0"/>
      <w:marTop w:val="0"/>
      <w:marBottom w:val="0"/>
      <w:divBdr>
        <w:top w:val="none" w:sz="0" w:space="0" w:color="auto"/>
        <w:left w:val="none" w:sz="0" w:space="0" w:color="auto"/>
        <w:bottom w:val="none" w:sz="0" w:space="0" w:color="auto"/>
        <w:right w:val="none" w:sz="0" w:space="0" w:color="auto"/>
      </w:divBdr>
      <w:divsChild>
        <w:div w:id="15677647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045715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0194908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188651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8244093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8567433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0008218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2813038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92272406">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42240200">
      <w:bodyDiv w:val="1"/>
      <w:marLeft w:val="0"/>
      <w:marRight w:val="0"/>
      <w:marTop w:val="0"/>
      <w:marBottom w:val="0"/>
      <w:divBdr>
        <w:top w:val="none" w:sz="0" w:space="0" w:color="auto"/>
        <w:left w:val="none" w:sz="0" w:space="0" w:color="auto"/>
        <w:bottom w:val="none" w:sz="0" w:space="0" w:color="auto"/>
        <w:right w:val="none" w:sz="0" w:space="0" w:color="auto"/>
      </w:divBdr>
    </w:div>
    <w:div w:id="170920558">
      <w:bodyDiv w:val="1"/>
      <w:marLeft w:val="0"/>
      <w:marRight w:val="0"/>
      <w:marTop w:val="0"/>
      <w:marBottom w:val="0"/>
      <w:divBdr>
        <w:top w:val="none" w:sz="0" w:space="0" w:color="auto"/>
        <w:left w:val="none" w:sz="0" w:space="0" w:color="auto"/>
        <w:bottom w:val="none" w:sz="0" w:space="0" w:color="auto"/>
        <w:right w:val="none" w:sz="0" w:space="0" w:color="auto"/>
      </w:divBdr>
    </w:div>
    <w:div w:id="281039023">
      <w:bodyDiv w:val="1"/>
      <w:marLeft w:val="0"/>
      <w:marRight w:val="0"/>
      <w:marTop w:val="0"/>
      <w:marBottom w:val="0"/>
      <w:divBdr>
        <w:top w:val="none" w:sz="0" w:space="0" w:color="auto"/>
        <w:left w:val="none" w:sz="0" w:space="0" w:color="auto"/>
        <w:bottom w:val="none" w:sz="0" w:space="0" w:color="auto"/>
        <w:right w:val="none" w:sz="0" w:space="0" w:color="auto"/>
      </w:divBdr>
    </w:div>
    <w:div w:id="310523700">
      <w:bodyDiv w:val="1"/>
      <w:marLeft w:val="0"/>
      <w:marRight w:val="0"/>
      <w:marTop w:val="0"/>
      <w:marBottom w:val="0"/>
      <w:divBdr>
        <w:top w:val="none" w:sz="0" w:space="0" w:color="auto"/>
        <w:left w:val="none" w:sz="0" w:space="0" w:color="auto"/>
        <w:bottom w:val="none" w:sz="0" w:space="0" w:color="auto"/>
        <w:right w:val="none" w:sz="0" w:space="0" w:color="auto"/>
      </w:divBdr>
    </w:div>
    <w:div w:id="316424295">
      <w:bodyDiv w:val="1"/>
      <w:marLeft w:val="0"/>
      <w:marRight w:val="0"/>
      <w:marTop w:val="0"/>
      <w:marBottom w:val="0"/>
      <w:divBdr>
        <w:top w:val="none" w:sz="0" w:space="0" w:color="auto"/>
        <w:left w:val="none" w:sz="0" w:space="0" w:color="auto"/>
        <w:bottom w:val="none" w:sz="0" w:space="0" w:color="auto"/>
        <w:right w:val="none" w:sz="0" w:space="0" w:color="auto"/>
      </w:divBdr>
    </w:div>
    <w:div w:id="337386556">
      <w:bodyDiv w:val="1"/>
      <w:marLeft w:val="0"/>
      <w:marRight w:val="0"/>
      <w:marTop w:val="0"/>
      <w:marBottom w:val="0"/>
      <w:divBdr>
        <w:top w:val="none" w:sz="0" w:space="0" w:color="auto"/>
        <w:left w:val="none" w:sz="0" w:space="0" w:color="auto"/>
        <w:bottom w:val="none" w:sz="0" w:space="0" w:color="auto"/>
        <w:right w:val="none" w:sz="0" w:space="0" w:color="auto"/>
      </w:divBdr>
    </w:div>
    <w:div w:id="381833407">
      <w:bodyDiv w:val="1"/>
      <w:marLeft w:val="0"/>
      <w:marRight w:val="0"/>
      <w:marTop w:val="0"/>
      <w:marBottom w:val="0"/>
      <w:divBdr>
        <w:top w:val="none" w:sz="0" w:space="0" w:color="auto"/>
        <w:left w:val="none" w:sz="0" w:space="0" w:color="auto"/>
        <w:bottom w:val="none" w:sz="0" w:space="0" w:color="auto"/>
        <w:right w:val="none" w:sz="0" w:space="0" w:color="auto"/>
      </w:divBdr>
    </w:div>
    <w:div w:id="406654979">
      <w:bodyDiv w:val="1"/>
      <w:marLeft w:val="0"/>
      <w:marRight w:val="0"/>
      <w:marTop w:val="0"/>
      <w:marBottom w:val="0"/>
      <w:divBdr>
        <w:top w:val="none" w:sz="0" w:space="0" w:color="auto"/>
        <w:left w:val="none" w:sz="0" w:space="0" w:color="auto"/>
        <w:bottom w:val="none" w:sz="0" w:space="0" w:color="auto"/>
        <w:right w:val="none" w:sz="0" w:space="0" w:color="auto"/>
      </w:divBdr>
    </w:div>
    <w:div w:id="461771494">
      <w:bodyDiv w:val="1"/>
      <w:marLeft w:val="0"/>
      <w:marRight w:val="0"/>
      <w:marTop w:val="0"/>
      <w:marBottom w:val="0"/>
      <w:divBdr>
        <w:top w:val="none" w:sz="0" w:space="0" w:color="auto"/>
        <w:left w:val="none" w:sz="0" w:space="0" w:color="auto"/>
        <w:bottom w:val="none" w:sz="0" w:space="0" w:color="auto"/>
        <w:right w:val="none" w:sz="0" w:space="0" w:color="auto"/>
      </w:divBdr>
    </w:div>
    <w:div w:id="478806252">
      <w:bodyDiv w:val="1"/>
      <w:marLeft w:val="0"/>
      <w:marRight w:val="0"/>
      <w:marTop w:val="0"/>
      <w:marBottom w:val="0"/>
      <w:divBdr>
        <w:top w:val="none" w:sz="0" w:space="0" w:color="auto"/>
        <w:left w:val="none" w:sz="0" w:space="0" w:color="auto"/>
        <w:bottom w:val="none" w:sz="0" w:space="0" w:color="auto"/>
        <w:right w:val="none" w:sz="0" w:space="0" w:color="auto"/>
      </w:divBdr>
    </w:div>
    <w:div w:id="615529431">
      <w:bodyDiv w:val="1"/>
      <w:marLeft w:val="0"/>
      <w:marRight w:val="0"/>
      <w:marTop w:val="0"/>
      <w:marBottom w:val="0"/>
      <w:divBdr>
        <w:top w:val="none" w:sz="0" w:space="0" w:color="auto"/>
        <w:left w:val="none" w:sz="0" w:space="0" w:color="auto"/>
        <w:bottom w:val="none" w:sz="0" w:space="0" w:color="auto"/>
        <w:right w:val="none" w:sz="0" w:space="0" w:color="auto"/>
      </w:divBdr>
    </w:div>
    <w:div w:id="628827693">
      <w:bodyDiv w:val="1"/>
      <w:marLeft w:val="0"/>
      <w:marRight w:val="0"/>
      <w:marTop w:val="0"/>
      <w:marBottom w:val="0"/>
      <w:divBdr>
        <w:top w:val="none" w:sz="0" w:space="0" w:color="auto"/>
        <w:left w:val="none" w:sz="0" w:space="0" w:color="auto"/>
        <w:bottom w:val="none" w:sz="0" w:space="0" w:color="auto"/>
        <w:right w:val="none" w:sz="0" w:space="0" w:color="auto"/>
      </w:divBdr>
    </w:div>
    <w:div w:id="650717999">
      <w:bodyDiv w:val="1"/>
      <w:marLeft w:val="0"/>
      <w:marRight w:val="0"/>
      <w:marTop w:val="0"/>
      <w:marBottom w:val="0"/>
      <w:divBdr>
        <w:top w:val="none" w:sz="0" w:space="0" w:color="auto"/>
        <w:left w:val="none" w:sz="0" w:space="0" w:color="auto"/>
        <w:bottom w:val="none" w:sz="0" w:space="0" w:color="auto"/>
        <w:right w:val="none" w:sz="0" w:space="0" w:color="auto"/>
      </w:divBdr>
    </w:div>
    <w:div w:id="675814768">
      <w:bodyDiv w:val="1"/>
      <w:marLeft w:val="0"/>
      <w:marRight w:val="0"/>
      <w:marTop w:val="0"/>
      <w:marBottom w:val="0"/>
      <w:divBdr>
        <w:top w:val="none" w:sz="0" w:space="0" w:color="auto"/>
        <w:left w:val="none" w:sz="0" w:space="0" w:color="auto"/>
        <w:bottom w:val="none" w:sz="0" w:space="0" w:color="auto"/>
        <w:right w:val="none" w:sz="0" w:space="0" w:color="auto"/>
      </w:divBdr>
    </w:div>
    <w:div w:id="708342856">
      <w:bodyDiv w:val="1"/>
      <w:marLeft w:val="0"/>
      <w:marRight w:val="0"/>
      <w:marTop w:val="0"/>
      <w:marBottom w:val="0"/>
      <w:divBdr>
        <w:top w:val="none" w:sz="0" w:space="0" w:color="auto"/>
        <w:left w:val="none" w:sz="0" w:space="0" w:color="auto"/>
        <w:bottom w:val="none" w:sz="0" w:space="0" w:color="auto"/>
        <w:right w:val="none" w:sz="0" w:space="0" w:color="auto"/>
      </w:divBdr>
    </w:div>
    <w:div w:id="723216367">
      <w:bodyDiv w:val="1"/>
      <w:marLeft w:val="0"/>
      <w:marRight w:val="0"/>
      <w:marTop w:val="0"/>
      <w:marBottom w:val="0"/>
      <w:divBdr>
        <w:top w:val="none" w:sz="0" w:space="0" w:color="auto"/>
        <w:left w:val="none" w:sz="0" w:space="0" w:color="auto"/>
        <w:bottom w:val="none" w:sz="0" w:space="0" w:color="auto"/>
        <w:right w:val="none" w:sz="0" w:space="0" w:color="auto"/>
      </w:divBdr>
    </w:div>
    <w:div w:id="762536591">
      <w:bodyDiv w:val="1"/>
      <w:marLeft w:val="0"/>
      <w:marRight w:val="0"/>
      <w:marTop w:val="0"/>
      <w:marBottom w:val="0"/>
      <w:divBdr>
        <w:top w:val="none" w:sz="0" w:space="0" w:color="auto"/>
        <w:left w:val="none" w:sz="0" w:space="0" w:color="auto"/>
        <w:bottom w:val="none" w:sz="0" w:space="0" w:color="auto"/>
        <w:right w:val="none" w:sz="0" w:space="0" w:color="auto"/>
      </w:divBdr>
    </w:div>
    <w:div w:id="819348254">
      <w:bodyDiv w:val="1"/>
      <w:marLeft w:val="0"/>
      <w:marRight w:val="0"/>
      <w:marTop w:val="0"/>
      <w:marBottom w:val="0"/>
      <w:divBdr>
        <w:top w:val="none" w:sz="0" w:space="0" w:color="auto"/>
        <w:left w:val="none" w:sz="0" w:space="0" w:color="auto"/>
        <w:bottom w:val="none" w:sz="0" w:space="0" w:color="auto"/>
        <w:right w:val="none" w:sz="0" w:space="0" w:color="auto"/>
      </w:divBdr>
    </w:div>
    <w:div w:id="825558264">
      <w:bodyDiv w:val="1"/>
      <w:marLeft w:val="0"/>
      <w:marRight w:val="0"/>
      <w:marTop w:val="0"/>
      <w:marBottom w:val="0"/>
      <w:divBdr>
        <w:top w:val="none" w:sz="0" w:space="0" w:color="auto"/>
        <w:left w:val="none" w:sz="0" w:space="0" w:color="auto"/>
        <w:bottom w:val="none" w:sz="0" w:space="0" w:color="auto"/>
        <w:right w:val="none" w:sz="0" w:space="0" w:color="auto"/>
      </w:divBdr>
    </w:div>
    <w:div w:id="917636323">
      <w:bodyDiv w:val="1"/>
      <w:marLeft w:val="0"/>
      <w:marRight w:val="0"/>
      <w:marTop w:val="0"/>
      <w:marBottom w:val="0"/>
      <w:divBdr>
        <w:top w:val="none" w:sz="0" w:space="0" w:color="auto"/>
        <w:left w:val="none" w:sz="0" w:space="0" w:color="auto"/>
        <w:bottom w:val="none" w:sz="0" w:space="0" w:color="auto"/>
        <w:right w:val="none" w:sz="0" w:space="0" w:color="auto"/>
      </w:divBdr>
    </w:div>
    <w:div w:id="936400011">
      <w:bodyDiv w:val="1"/>
      <w:marLeft w:val="0"/>
      <w:marRight w:val="0"/>
      <w:marTop w:val="0"/>
      <w:marBottom w:val="0"/>
      <w:divBdr>
        <w:top w:val="none" w:sz="0" w:space="0" w:color="auto"/>
        <w:left w:val="none" w:sz="0" w:space="0" w:color="auto"/>
        <w:bottom w:val="none" w:sz="0" w:space="0" w:color="auto"/>
        <w:right w:val="none" w:sz="0" w:space="0" w:color="auto"/>
      </w:divBdr>
    </w:div>
    <w:div w:id="948663626">
      <w:bodyDiv w:val="1"/>
      <w:marLeft w:val="0"/>
      <w:marRight w:val="0"/>
      <w:marTop w:val="0"/>
      <w:marBottom w:val="0"/>
      <w:divBdr>
        <w:top w:val="none" w:sz="0" w:space="0" w:color="auto"/>
        <w:left w:val="none" w:sz="0" w:space="0" w:color="auto"/>
        <w:bottom w:val="none" w:sz="0" w:space="0" w:color="auto"/>
        <w:right w:val="none" w:sz="0" w:space="0" w:color="auto"/>
      </w:divBdr>
    </w:div>
    <w:div w:id="979729157">
      <w:bodyDiv w:val="1"/>
      <w:marLeft w:val="0"/>
      <w:marRight w:val="0"/>
      <w:marTop w:val="0"/>
      <w:marBottom w:val="0"/>
      <w:divBdr>
        <w:top w:val="none" w:sz="0" w:space="0" w:color="auto"/>
        <w:left w:val="none" w:sz="0" w:space="0" w:color="auto"/>
        <w:bottom w:val="none" w:sz="0" w:space="0" w:color="auto"/>
        <w:right w:val="none" w:sz="0" w:space="0" w:color="auto"/>
      </w:divBdr>
    </w:div>
    <w:div w:id="985083744">
      <w:bodyDiv w:val="1"/>
      <w:marLeft w:val="0"/>
      <w:marRight w:val="0"/>
      <w:marTop w:val="0"/>
      <w:marBottom w:val="0"/>
      <w:divBdr>
        <w:top w:val="none" w:sz="0" w:space="0" w:color="auto"/>
        <w:left w:val="none" w:sz="0" w:space="0" w:color="auto"/>
        <w:bottom w:val="none" w:sz="0" w:space="0" w:color="auto"/>
        <w:right w:val="none" w:sz="0" w:space="0" w:color="auto"/>
      </w:divBdr>
    </w:div>
    <w:div w:id="996304350">
      <w:bodyDiv w:val="1"/>
      <w:marLeft w:val="0"/>
      <w:marRight w:val="0"/>
      <w:marTop w:val="0"/>
      <w:marBottom w:val="0"/>
      <w:divBdr>
        <w:top w:val="none" w:sz="0" w:space="0" w:color="auto"/>
        <w:left w:val="none" w:sz="0" w:space="0" w:color="auto"/>
        <w:bottom w:val="none" w:sz="0" w:space="0" w:color="auto"/>
        <w:right w:val="none" w:sz="0" w:space="0" w:color="auto"/>
      </w:divBdr>
      <w:divsChild>
        <w:div w:id="164890061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1331464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9980915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348455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7764126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001545692">
      <w:bodyDiv w:val="1"/>
      <w:marLeft w:val="0"/>
      <w:marRight w:val="0"/>
      <w:marTop w:val="0"/>
      <w:marBottom w:val="0"/>
      <w:divBdr>
        <w:top w:val="none" w:sz="0" w:space="0" w:color="auto"/>
        <w:left w:val="none" w:sz="0" w:space="0" w:color="auto"/>
        <w:bottom w:val="none" w:sz="0" w:space="0" w:color="auto"/>
        <w:right w:val="none" w:sz="0" w:space="0" w:color="auto"/>
      </w:divBdr>
    </w:div>
    <w:div w:id="1017542194">
      <w:bodyDiv w:val="1"/>
      <w:marLeft w:val="0"/>
      <w:marRight w:val="0"/>
      <w:marTop w:val="0"/>
      <w:marBottom w:val="0"/>
      <w:divBdr>
        <w:top w:val="none" w:sz="0" w:space="0" w:color="auto"/>
        <w:left w:val="none" w:sz="0" w:space="0" w:color="auto"/>
        <w:bottom w:val="none" w:sz="0" w:space="0" w:color="auto"/>
        <w:right w:val="none" w:sz="0" w:space="0" w:color="auto"/>
      </w:divBdr>
    </w:div>
    <w:div w:id="1020231320">
      <w:bodyDiv w:val="1"/>
      <w:marLeft w:val="0"/>
      <w:marRight w:val="0"/>
      <w:marTop w:val="0"/>
      <w:marBottom w:val="0"/>
      <w:divBdr>
        <w:top w:val="none" w:sz="0" w:space="0" w:color="auto"/>
        <w:left w:val="none" w:sz="0" w:space="0" w:color="auto"/>
        <w:bottom w:val="none" w:sz="0" w:space="0" w:color="auto"/>
        <w:right w:val="none" w:sz="0" w:space="0" w:color="auto"/>
      </w:divBdr>
    </w:div>
    <w:div w:id="1067920381">
      <w:bodyDiv w:val="1"/>
      <w:marLeft w:val="0"/>
      <w:marRight w:val="0"/>
      <w:marTop w:val="0"/>
      <w:marBottom w:val="0"/>
      <w:divBdr>
        <w:top w:val="none" w:sz="0" w:space="0" w:color="auto"/>
        <w:left w:val="none" w:sz="0" w:space="0" w:color="auto"/>
        <w:bottom w:val="none" w:sz="0" w:space="0" w:color="auto"/>
        <w:right w:val="none" w:sz="0" w:space="0" w:color="auto"/>
      </w:divBdr>
    </w:div>
    <w:div w:id="1117914652">
      <w:bodyDiv w:val="1"/>
      <w:marLeft w:val="0"/>
      <w:marRight w:val="0"/>
      <w:marTop w:val="0"/>
      <w:marBottom w:val="0"/>
      <w:divBdr>
        <w:top w:val="none" w:sz="0" w:space="0" w:color="auto"/>
        <w:left w:val="none" w:sz="0" w:space="0" w:color="auto"/>
        <w:bottom w:val="none" w:sz="0" w:space="0" w:color="auto"/>
        <w:right w:val="none" w:sz="0" w:space="0" w:color="auto"/>
      </w:divBdr>
      <w:divsChild>
        <w:div w:id="1008680672">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1136607062">
      <w:bodyDiv w:val="1"/>
      <w:marLeft w:val="0"/>
      <w:marRight w:val="0"/>
      <w:marTop w:val="0"/>
      <w:marBottom w:val="0"/>
      <w:divBdr>
        <w:top w:val="none" w:sz="0" w:space="0" w:color="auto"/>
        <w:left w:val="none" w:sz="0" w:space="0" w:color="auto"/>
        <w:bottom w:val="none" w:sz="0" w:space="0" w:color="auto"/>
        <w:right w:val="none" w:sz="0" w:space="0" w:color="auto"/>
      </w:divBdr>
    </w:div>
    <w:div w:id="1188371371">
      <w:bodyDiv w:val="1"/>
      <w:marLeft w:val="0"/>
      <w:marRight w:val="0"/>
      <w:marTop w:val="0"/>
      <w:marBottom w:val="0"/>
      <w:divBdr>
        <w:top w:val="none" w:sz="0" w:space="0" w:color="auto"/>
        <w:left w:val="none" w:sz="0" w:space="0" w:color="auto"/>
        <w:bottom w:val="none" w:sz="0" w:space="0" w:color="auto"/>
        <w:right w:val="none" w:sz="0" w:space="0" w:color="auto"/>
      </w:divBdr>
    </w:div>
    <w:div w:id="1265963417">
      <w:bodyDiv w:val="1"/>
      <w:marLeft w:val="0"/>
      <w:marRight w:val="0"/>
      <w:marTop w:val="0"/>
      <w:marBottom w:val="0"/>
      <w:divBdr>
        <w:top w:val="none" w:sz="0" w:space="0" w:color="auto"/>
        <w:left w:val="none" w:sz="0" w:space="0" w:color="auto"/>
        <w:bottom w:val="none" w:sz="0" w:space="0" w:color="auto"/>
        <w:right w:val="none" w:sz="0" w:space="0" w:color="auto"/>
      </w:divBdr>
    </w:div>
    <w:div w:id="1332295919">
      <w:bodyDiv w:val="1"/>
      <w:marLeft w:val="0"/>
      <w:marRight w:val="0"/>
      <w:marTop w:val="0"/>
      <w:marBottom w:val="0"/>
      <w:divBdr>
        <w:top w:val="none" w:sz="0" w:space="0" w:color="auto"/>
        <w:left w:val="none" w:sz="0" w:space="0" w:color="auto"/>
        <w:bottom w:val="none" w:sz="0" w:space="0" w:color="auto"/>
        <w:right w:val="none" w:sz="0" w:space="0" w:color="auto"/>
      </w:divBdr>
    </w:div>
    <w:div w:id="1388070487">
      <w:bodyDiv w:val="1"/>
      <w:marLeft w:val="0"/>
      <w:marRight w:val="0"/>
      <w:marTop w:val="0"/>
      <w:marBottom w:val="0"/>
      <w:divBdr>
        <w:top w:val="none" w:sz="0" w:space="0" w:color="auto"/>
        <w:left w:val="none" w:sz="0" w:space="0" w:color="auto"/>
        <w:bottom w:val="none" w:sz="0" w:space="0" w:color="auto"/>
        <w:right w:val="none" w:sz="0" w:space="0" w:color="auto"/>
      </w:divBdr>
      <w:divsChild>
        <w:div w:id="1594123383">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1435982392">
      <w:bodyDiv w:val="1"/>
      <w:marLeft w:val="0"/>
      <w:marRight w:val="0"/>
      <w:marTop w:val="0"/>
      <w:marBottom w:val="0"/>
      <w:divBdr>
        <w:top w:val="none" w:sz="0" w:space="0" w:color="auto"/>
        <w:left w:val="none" w:sz="0" w:space="0" w:color="auto"/>
        <w:bottom w:val="none" w:sz="0" w:space="0" w:color="auto"/>
        <w:right w:val="none" w:sz="0" w:space="0" w:color="auto"/>
      </w:divBdr>
    </w:div>
    <w:div w:id="1479149447">
      <w:bodyDiv w:val="1"/>
      <w:marLeft w:val="0"/>
      <w:marRight w:val="0"/>
      <w:marTop w:val="0"/>
      <w:marBottom w:val="0"/>
      <w:divBdr>
        <w:top w:val="none" w:sz="0" w:space="0" w:color="auto"/>
        <w:left w:val="none" w:sz="0" w:space="0" w:color="auto"/>
        <w:bottom w:val="none" w:sz="0" w:space="0" w:color="auto"/>
        <w:right w:val="none" w:sz="0" w:space="0" w:color="auto"/>
      </w:divBdr>
    </w:div>
    <w:div w:id="1497184662">
      <w:bodyDiv w:val="1"/>
      <w:marLeft w:val="0"/>
      <w:marRight w:val="0"/>
      <w:marTop w:val="0"/>
      <w:marBottom w:val="0"/>
      <w:divBdr>
        <w:top w:val="none" w:sz="0" w:space="0" w:color="auto"/>
        <w:left w:val="none" w:sz="0" w:space="0" w:color="auto"/>
        <w:bottom w:val="none" w:sz="0" w:space="0" w:color="auto"/>
        <w:right w:val="none" w:sz="0" w:space="0" w:color="auto"/>
      </w:divBdr>
    </w:div>
    <w:div w:id="1516728565">
      <w:bodyDiv w:val="1"/>
      <w:marLeft w:val="0"/>
      <w:marRight w:val="0"/>
      <w:marTop w:val="0"/>
      <w:marBottom w:val="0"/>
      <w:divBdr>
        <w:top w:val="none" w:sz="0" w:space="0" w:color="auto"/>
        <w:left w:val="none" w:sz="0" w:space="0" w:color="auto"/>
        <w:bottom w:val="none" w:sz="0" w:space="0" w:color="auto"/>
        <w:right w:val="none" w:sz="0" w:space="0" w:color="auto"/>
      </w:divBdr>
    </w:div>
    <w:div w:id="1552839475">
      <w:bodyDiv w:val="1"/>
      <w:marLeft w:val="0"/>
      <w:marRight w:val="0"/>
      <w:marTop w:val="0"/>
      <w:marBottom w:val="0"/>
      <w:divBdr>
        <w:top w:val="none" w:sz="0" w:space="0" w:color="auto"/>
        <w:left w:val="none" w:sz="0" w:space="0" w:color="auto"/>
        <w:bottom w:val="none" w:sz="0" w:space="0" w:color="auto"/>
        <w:right w:val="none" w:sz="0" w:space="0" w:color="auto"/>
      </w:divBdr>
      <w:divsChild>
        <w:div w:id="83844243">
          <w:marLeft w:val="0"/>
          <w:marRight w:val="0"/>
          <w:marTop w:val="0"/>
          <w:marBottom w:val="0"/>
          <w:divBdr>
            <w:top w:val="single" w:sz="6" w:space="0" w:color="DDDDDD"/>
            <w:left w:val="single" w:sz="6" w:space="0" w:color="DDDDDD"/>
            <w:bottom w:val="none" w:sz="0" w:space="0" w:color="auto"/>
            <w:right w:val="single" w:sz="6" w:space="0" w:color="DDDDDD"/>
          </w:divBdr>
          <w:divsChild>
            <w:div w:id="647051329">
              <w:marLeft w:val="0"/>
              <w:marRight w:val="0"/>
              <w:marTop w:val="0"/>
              <w:marBottom w:val="0"/>
              <w:divBdr>
                <w:top w:val="none" w:sz="0" w:space="0" w:color="auto"/>
                <w:left w:val="none" w:sz="0" w:space="0" w:color="auto"/>
                <w:bottom w:val="none" w:sz="0" w:space="0" w:color="auto"/>
                <w:right w:val="none" w:sz="0" w:space="0" w:color="auto"/>
              </w:divBdr>
              <w:divsChild>
                <w:div w:id="1366444939">
                  <w:marLeft w:val="0"/>
                  <w:marRight w:val="0"/>
                  <w:marTop w:val="0"/>
                  <w:marBottom w:val="240"/>
                  <w:divBdr>
                    <w:top w:val="none" w:sz="0" w:space="0" w:color="auto"/>
                    <w:left w:val="none" w:sz="0" w:space="0" w:color="auto"/>
                    <w:bottom w:val="none" w:sz="0" w:space="0" w:color="auto"/>
                    <w:right w:val="none" w:sz="0" w:space="0" w:color="auto"/>
                  </w:divBdr>
                  <w:divsChild>
                    <w:div w:id="1183975970">
                      <w:marLeft w:val="0"/>
                      <w:marRight w:val="0"/>
                      <w:marTop w:val="0"/>
                      <w:marBottom w:val="0"/>
                      <w:divBdr>
                        <w:top w:val="none" w:sz="0" w:space="0" w:color="auto"/>
                        <w:left w:val="none" w:sz="0" w:space="0" w:color="auto"/>
                        <w:bottom w:val="none" w:sz="0" w:space="0" w:color="auto"/>
                        <w:right w:val="none" w:sz="0" w:space="0" w:color="auto"/>
                      </w:divBdr>
                      <w:divsChild>
                        <w:div w:id="908343205">
                          <w:marLeft w:val="0"/>
                          <w:marRight w:val="0"/>
                          <w:marTop w:val="0"/>
                          <w:marBottom w:val="240"/>
                          <w:divBdr>
                            <w:top w:val="none" w:sz="0" w:space="0" w:color="auto"/>
                            <w:left w:val="none" w:sz="0" w:space="0" w:color="auto"/>
                            <w:bottom w:val="none" w:sz="0" w:space="0" w:color="auto"/>
                            <w:right w:val="none" w:sz="0" w:space="0" w:color="auto"/>
                          </w:divBdr>
                          <w:divsChild>
                            <w:div w:id="1239709776">
                              <w:marLeft w:val="0"/>
                              <w:marRight w:val="0"/>
                              <w:marTop w:val="0"/>
                              <w:marBottom w:val="0"/>
                              <w:divBdr>
                                <w:top w:val="none" w:sz="0" w:space="0" w:color="auto"/>
                                <w:left w:val="none" w:sz="0" w:space="0" w:color="auto"/>
                                <w:bottom w:val="none" w:sz="0" w:space="0" w:color="auto"/>
                                <w:right w:val="none" w:sz="0" w:space="0" w:color="auto"/>
                              </w:divBdr>
                              <w:divsChild>
                                <w:div w:id="1302147734">
                                  <w:marLeft w:val="0"/>
                                  <w:marRight w:val="0"/>
                                  <w:marTop w:val="0"/>
                                  <w:marBottom w:val="0"/>
                                  <w:divBdr>
                                    <w:top w:val="none" w:sz="0" w:space="0" w:color="auto"/>
                                    <w:left w:val="none" w:sz="0" w:space="0" w:color="auto"/>
                                    <w:bottom w:val="none" w:sz="0" w:space="0" w:color="auto"/>
                                    <w:right w:val="none" w:sz="0" w:space="0" w:color="auto"/>
                                  </w:divBdr>
                                  <w:divsChild>
                                    <w:div w:id="836381050">
                                      <w:marLeft w:val="0"/>
                                      <w:marRight w:val="0"/>
                                      <w:marTop w:val="0"/>
                                      <w:marBottom w:val="0"/>
                                      <w:divBdr>
                                        <w:top w:val="none" w:sz="0" w:space="0" w:color="auto"/>
                                        <w:left w:val="none" w:sz="0" w:space="0" w:color="auto"/>
                                        <w:bottom w:val="none" w:sz="0" w:space="0" w:color="auto"/>
                                        <w:right w:val="none" w:sz="0" w:space="0" w:color="auto"/>
                                      </w:divBdr>
                                      <w:divsChild>
                                        <w:div w:id="2119324418">
                                          <w:marLeft w:val="0"/>
                                          <w:marRight w:val="0"/>
                                          <w:marTop w:val="0"/>
                                          <w:marBottom w:val="210"/>
                                          <w:divBdr>
                                            <w:top w:val="none" w:sz="0" w:space="0" w:color="auto"/>
                                            <w:left w:val="none" w:sz="0" w:space="0" w:color="auto"/>
                                            <w:bottom w:val="none" w:sz="0" w:space="0" w:color="auto"/>
                                            <w:right w:val="none" w:sz="0" w:space="0" w:color="auto"/>
                                          </w:divBdr>
                                        </w:div>
                                        <w:div w:id="1563059538">
                                          <w:marLeft w:val="51"/>
                                          <w:marRight w:val="51"/>
                                          <w:marTop w:val="0"/>
                                          <w:marBottom w:val="150"/>
                                          <w:divBdr>
                                            <w:top w:val="none" w:sz="0" w:space="0" w:color="auto"/>
                                            <w:left w:val="none" w:sz="0" w:space="0" w:color="auto"/>
                                            <w:bottom w:val="none" w:sz="0" w:space="0" w:color="auto"/>
                                            <w:right w:val="none" w:sz="0" w:space="0" w:color="auto"/>
                                          </w:divBdr>
                                          <w:divsChild>
                                            <w:div w:id="1722317034">
                                              <w:marLeft w:val="0"/>
                                              <w:marRight w:val="0"/>
                                              <w:marTop w:val="0"/>
                                              <w:marBottom w:val="0"/>
                                              <w:divBdr>
                                                <w:top w:val="none" w:sz="0" w:space="0" w:color="auto"/>
                                                <w:left w:val="none" w:sz="0" w:space="0" w:color="auto"/>
                                                <w:bottom w:val="none" w:sz="0" w:space="0" w:color="auto"/>
                                                <w:right w:val="none" w:sz="0" w:space="0" w:color="auto"/>
                                              </w:divBdr>
                                              <w:divsChild>
                                                <w:div w:id="510919331">
                                                  <w:marLeft w:val="0"/>
                                                  <w:marRight w:val="0"/>
                                                  <w:marTop w:val="0"/>
                                                  <w:marBottom w:val="0"/>
                                                  <w:divBdr>
                                                    <w:top w:val="none" w:sz="0" w:space="0" w:color="auto"/>
                                                    <w:left w:val="none" w:sz="0" w:space="0" w:color="auto"/>
                                                    <w:bottom w:val="none" w:sz="0" w:space="0" w:color="auto"/>
                                                    <w:right w:val="none" w:sz="0" w:space="0" w:color="auto"/>
                                                  </w:divBdr>
                                                </w:div>
                                                <w:div w:id="1940327331">
                                                  <w:marLeft w:val="0"/>
                                                  <w:marRight w:val="0"/>
                                                  <w:marTop w:val="0"/>
                                                  <w:marBottom w:val="0"/>
                                                  <w:divBdr>
                                                    <w:top w:val="none" w:sz="0" w:space="0" w:color="auto"/>
                                                    <w:left w:val="none" w:sz="0" w:space="0" w:color="auto"/>
                                                    <w:bottom w:val="none" w:sz="0" w:space="0" w:color="auto"/>
                                                    <w:right w:val="none" w:sz="0" w:space="0" w:color="auto"/>
                                                  </w:divBdr>
                                                  <w:divsChild>
                                                    <w:div w:id="108669454">
                                                      <w:marLeft w:val="0"/>
                                                      <w:marRight w:val="0"/>
                                                      <w:marTop w:val="0"/>
                                                      <w:marBottom w:val="0"/>
                                                      <w:divBdr>
                                                        <w:top w:val="none" w:sz="0" w:space="0" w:color="auto"/>
                                                        <w:left w:val="none" w:sz="0" w:space="0" w:color="auto"/>
                                                        <w:bottom w:val="none" w:sz="0" w:space="0" w:color="auto"/>
                                                        <w:right w:val="none" w:sz="0" w:space="0" w:color="auto"/>
                                                      </w:divBdr>
                                                      <w:divsChild>
                                                        <w:div w:id="5361654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24333414">
                                          <w:marLeft w:val="51"/>
                                          <w:marRight w:val="51"/>
                                          <w:marTop w:val="0"/>
                                          <w:marBottom w:val="150"/>
                                          <w:divBdr>
                                            <w:top w:val="none" w:sz="0" w:space="0" w:color="auto"/>
                                            <w:left w:val="none" w:sz="0" w:space="0" w:color="auto"/>
                                            <w:bottom w:val="none" w:sz="0" w:space="0" w:color="auto"/>
                                            <w:right w:val="none" w:sz="0" w:space="0" w:color="auto"/>
                                          </w:divBdr>
                                          <w:divsChild>
                                            <w:div w:id="1254432623">
                                              <w:marLeft w:val="0"/>
                                              <w:marRight w:val="0"/>
                                              <w:marTop w:val="0"/>
                                              <w:marBottom w:val="0"/>
                                              <w:divBdr>
                                                <w:top w:val="none" w:sz="0" w:space="0" w:color="auto"/>
                                                <w:left w:val="none" w:sz="0" w:space="0" w:color="auto"/>
                                                <w:bottom w:val="none" w:sz="0" w:space="0" w:color="auto"/>
                                                <w:right w:val="none" w:sz="0" w:space="0" w:color="auto"/>
                                              </w:divBdr>
                                              <w:divsChild>
                                                <w:div w:id="1342701951">
                                                  <w:marLeft w:val="0"/>
                                                  <w:marRight w:val="0"/>
                                                  <w:marTop w:val="0"/>
                                                  <w:marBottom w:val="0"/>
                                                  <w:divBdr>
                                                    <w:top w:val="none" w:sz="0" w:space="0" w:color="auto"/>
                                                    <w:left w:val="none" w:sz="0" w:space="0" w:color="auto"/>
                                                    <w:bottom w:val="none" w:sz="0" w:space="0" w:color="auto"/>
                                                    <w:right w:val="none" w:sz="0" w:space="0" w:color="auto"/>
                                                  </w:divBdr>
                                                </w:div>
                                                <w:div w:id="1800102090">
                                                  <w:marLeft w:val="0"/>
                                                  <w:marRight w:val="0"/>
                                                  <w:marTop w:val="0"/>
                                                  <w:marBottom w:val="0"/>
                                                  <w:divBdr>
                                                    <w:top w:val="none" w:sz="0" w:space="0" w:color="auto"/>
                                                    <w:left w:val="none" w:sz="0" w:space="0" w:color="auto"/>
                                                    <w:bottom w:val="none" w:sz="0" w:space="0" w:color="auto"/>
                                                    <w:right w:val="none" w:sz="0" w:space="0" w:color="auto"/>
                                                  </w:divBdr>
                                                  <w:divsChild>
                                                    <w:div w:id="1552039359">
                                                      <w:marLeft w:val="0"/>
                                                      <w:marRight w:val="0"/>
                                                      <w:marTop w:val="0"/>
                                                      <w:marBottom w:val="0"/>
                                                      <w:divBdr>
                                                        <w:top w:val="none" w:sz="0" w:space="0" w:color="auto"/>
                                                        <w:left w:val="none" w:sz="0" w:space="0" w:color="auto"/>
                                                        <w:bottom w:val="none" w:sz="0" w:space="0" w:color="auto"/>
                                                        <w:right w:val="none" w:sz="0" w:space="0" w:color="auto"/>
                                                      </w:divBdr>
                                                      <w:divsChild>
                                                        <w:div w:id="16593828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77605480">
                                          <w:marLeft w:val="51"/>
                                          <w:marRight w:val="51"/>
                                          <w:marTop w:val="0"/>
                                          <w:marBottom w:val="150"/>
                                          <w:divBdr>
                                            <w:top w:val="none" w:sz="0" w:space="0" w:color="auto"/>
                                            <w:left w:val="none" w:sz="0" w:space="0" w:color="auto"/>
                                            <w:bottom w:val="none" w:sz="0" w:space="0" w:color="auto"/>
                                            <w:right w:val="none" w:sz="0" w:space="0" w:color="auto"/>
                                          </w:divBdr>
                                          <w:divsChild>
                                            <w:div w:id="2032024448">
                                              <w:marLeft w:val="0"/>
                                              <w:marRight w:val="0"/>
                                              <w:marTop w:val="0"/>
                                              <w:marBottom w:val="0"/>
                                              <w:divBdr>
                                                <w:top w:val="none" w:sz="0" w:space="0" w:color="auto"/>
                                                <w:left w:val="none" w:sz="0" w:space="0" w:color="auto"/>
                                                <w:bottom w:val="none" w:sz="0" w:space="0" w:color="auto"/>
                                                <w:right w:val="none" w:sz="0" w:space="0" w:color="auto"/>
                                              </w:divBdr>
                                              <w:divsChild>
                                                <w:div w:id="1035545519">
                                                  <w:marLeft w:val="0"/>
                                                  <w:marRight w:val="0"/>
                                                  <w:marTop w:val="0"/>
                                                  <w:marBottom w:val="0"/>
                                                  <w:divBdr>
                                                    <w:top w:val="none" w:sz="0" w:space="0" w:color="auto"/>
                                                    <w:left w:val="none" w:sz="0" w:space="0" w:color="auto"/>
                                                    <w:bottom w:val="none" w:sz="0" w:space="0" w:color="auto"/>
                                                    <w:right w:val="none" w:sz="0" w:space="0" w:color="auto"/>
                                                  </w:divBdr>
                                                  <w:divsChild>
                                                    <w:div w:id="1599869514">
                                                      <w:marLeft w:val="0"/>
                                                      <w:marRight w:val="0"/>
                                                      <w:marTop w:val="0"/>
                                                      <w:marBottom w:val="0"/>
                                                      <w:divBdr>
                                                        <w:top w:val="none" w:sz="0" w:space="0" w:color="auto"/>
                                                        <w:left w:val="none" w:sz="0" w:space="0" w:color="auto"/>
                                                        <w:bottom w:val="none" w:sz="0" w:space="0" w:color="auto"/>
                                                        <w:right w:val="none" w:sz="0" w:space="0" w:color="auto"/>
                                                      </w:divBdr>
                                                      <w:divsChild>
                                                        <w:div w:id="215632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873284">
                  <w:marLeft w:val="0"/>
                  <w:marRight w:val="0"/>
                  <w:marTop w:val="0"/>
                  <w:marBottom w:val="0"/>
                  <w:divBdr>
                    <w:top w:val="none" w:sz="0" w:space="0" w:color="auto"/>
                    <w:left w:val="none" w:sz="0" w:space="0" w:color="auto"/>
                    <w:bottom w:val="none" w:sz="0" w:space="0" w:color="auto"/>
                    <w:right w:val="none" w:sz="0" w:space="0" w:color="auto"/>
                  </w:divBdr>
                  <w:divsChild>
                    <w:div w:id="1004893440">
                      <w:marLeft w:val="0"/>
                      <w:marRight w:val="0"/>
                      <w:marTop w:val="0"/>
                      <w:marBottom w:val="0"/>
                      <w:divBdr>
                        <w:top w:val="none" w:sz="0" w:space="0" w:color="auto"/>
                        <w:left w:val="none" w:sz="0" w:space="0" w:color="auto"/>
                        <w:bottom w:val="none" w:sz="0" w:space="0" w:color="auto"/>
                        <w:right w:val="none" w:sz="0" w:space="0" w:color="auto"/>
                      </w:divBdr>
                    </w:div>
                    <w:div w:id="1019507567">
                      <w:marLeft w:val="0"/>
                      <w:marRight w:val="0"/>
                      <w:marTop w:val="0"/>
                      <w:marBottom w:val="0"/>
                      <w:divBdr>
                        <w:top w:val="none" w:sz="0" w:space="0" w:color="auto"/>
                        <w:left w:val="none" w:sz="0" w:space="0" w:color="auto"/>
                        <w:bottom w:val="none" w:sz="0" w:space="0" w:color="auto"/>
                        <w:right w:val="none" w:sz="0" w:space="0" w:color="auto"/>
                      </w:divBdr>
                    </w:div>
                    <w:div w:id="1875772884">
                      <w:marLeft w:val="0"/>
                      <w:marRight w:val="0"/>
                      <w:marTop w:val="360"/>
                      <w:marBottom w:val="0"/>
                      <w:divBdr>
                        <w:top w:val="none" w:sz="0" w:space="0" w:color="auto"/>
                        <w:left w:val="single" w:sz="12" w:space="12" w:color="ED1C24"/>
                        <w:bottom w:val="none" w:sz="0" w:space="0" w:color="auto"/>
                        <w:right w:val="none" w:sz="0" w:space="0" w:color="auto"/>
                      </w:divBdr>
                      <w:divsChild>
                        <w:div w:id="230696558">
                          <w:marLeft w:val="0"/>
                          <w:marRight w:val="0"/>
                          <w:marTop w:val="0"/>
                          <w:marBottom w:val="0"/>
                          <w:divBdr>
                            <w:top w:val="none" w:sz="0" w:space="0" w:color="auto"/>
                            <w:left w:val="none" w:sz="0" w:space="0" w:color="auto"/>
                            <w:bottom w:val="none" w:sz="0" w:space="0" w:color="auto"/>
                            <w:right w:val="none" w:sz="0" w:space="0" w:color="auto"/>
                          </w:divBdr>
                        </w:div>
                      </w:divsChild>
                    </w:div>
                    <w:div w:id="1181355290">
                      <w:marLeft w:val="0"/>
                      <w:marRight w:val="0"/>
                      <w:marTop w:val="0"/>
                      <w:marBottom w:val="0"/>
                      <w:divBdr>
                        <w:top w:val="none" w:sz="0" w:space="0" w:color="auto"/>
                        <w:left w:val="none" w:sz="0" w:space="0" w:color="auto"/>
                        <w:bottom w:val="none" w:sz="0" w:space="0" w:color="auto"/>
                        <w:right w:val="none" w:sz="0" w:space="0" w:color="auto"/>
                      </w:divBdr>
                      <w:divsChild>
                        <w:div w:id="1520850798">
                          <w:marLeft w:val="0"/>
                          <w:marRight w:val="0"/>
                          <w:marTop w:val="0"/>
                          <w:marBottom w:val="0"/>
                          <w:divBdr>
                            <w:top w:val="none" w:sz="0" w:space="0" w:color="auto"/>
                            <w:left w:val="none" w:sz="0" w:space="0" w:color="auto"/>
                            <w:bottom w:val="none" w:sz="0" w:space="0" w:color="auto"/>
                            <w:right w:val="none" w:sz="0" w:space="0" w:color="auto"/>
                          </w:divBdr>
                          <w:divsChild>
                            <w:div w:id="1044787853">
                              <w:marLeft w:val="0"/>
                              <w:marRight w:val="0"/>
                              <w:marTop w:val="0"/>
                              <w:marBottom w:val="0"/>
                              <w:divBdr>
                                <w:top w:val="none" w:sz="0" w:space="0" w:color="auto"/>
                                <w:left w:val="none" w:sz="0" w:space="0" w:color="auto"/>
                                <w:bottom w:val="none" w:sz="0" w:space="0" w:color="auto"/>
                                <w:right w:val="none" w:sz="0" w:space="0" w:color="auto"/>
                              </w:divBdr>
                              <w:divsChild>
                                <w:div w:id="341200549">
                                  <w:marLeft w:val="0"/>
                                  <w:marRight w:val="0"/>
                                  <w:marTop w:val="0"/>
                                  <w:marBottom w:val="0"/>
                                  <w:divBdr>
                                    <w:top w:val="single" w:sz="6" w:space="9" w:color="DDDDDD"/>
                                    <w:left w:val="single" w:sz="6" w:space="12" w:color="DDDDDD"/>
                                    <w:bottom w:val="single" w:sz="6" w:space="9" w:color="DDDDDD"/>
                                    <w:right w:val="single" w:sz="6" w:space="12" w:color="DDDDDD"/>
                                  </w:divBdr>
                                </w:div>
                              </w:divsChild>
                            </w:div>
                          </w:divsChild>
                        </w:div>
                      </w:divsChild>
                    </w:div>
                    <w:div w:id="1566336114">
                      <w:marLeft w:val="0"/>
                      <w:marRight w:val="0"/>
                      <w:marTop w:val="0"/>
                      <w:marBottom w:val="0"/>
                      <w:divBdr>
                        <w:top w:val="none" w:sz="0" w:space="0" w:color="auto"/>
                        <w:left w:val="none" w:sz="0" w:space="0" w:color="auto"/>
                        <w:bottom w:val="none" w:sz="0" w:space="0" w:color="auto"/>
                        <w:right w:val="none" w:sz="0" w:space="0" w:color="auto"/>
                      </w:divBdr>
                      <w:divsChild>
                        <w:div w:id="712198382">
                          <w:marLeft w:val="0"/>
                          <w:marRight w:val="0"/>
                          <w:marTop w:val="0"/>
                          <w:marBottom w:val="240"/>
                          <w:divBdr>
                            <w:top w:val="none" w:sz="0" w:space="0" w:color="auto"/>
                            <w:left w:val="none" w:sz="0" w:space="0" w:color="auto"/>
                            <w:bottom w:val="none" w:sz="0" w:space="0" w:color="auto"/>
                            <w:right w:val="none" w:sz="0" w:space="0" w:color="auto"/>
                          </w:divBdr>
                          <w:divsChild>
                            <w:div w:id="286855547">
                              <w:marLeft w:val="0"/>
                              <w:marRight w:val="0"/>
                              <w:marTop w:val="0"/>
                              <w:marBottom w:val="0"/>
                              <w:divBdr>
                                <w:top w:val="none" w:sz="0" w:space="0" w:color="auto"/>
                                <w:left w:val="none" w:sz="0" w:space="0" w:color="auto"/>
                                <w:bottom w:val="none" w:sz="0" w:space="0" w:color="auto"/>
                                <w:right w:val="none" w:sz="0" w:space="0" w:color="auto"/>
                              </w:divBdr>
                              <w:divsChild>
                                <w:div w:id="1787843043">
                                  <w:marLeft w:val="0"/>
                                  <w:marRight w:val="0"/>
                                  <w:marTop w:val="0"/>
                                  <w:marBottom w:val="0"/>
                                  <w:divBdr>
                                    <w:top w:val="none" w:sz="0" w:space="0" w:color="auto"/>
                                    <w:left w:val="none" w:sz="0" w:space="0" w:color="auto"/>
                                    <w:bottom w:val="none" w:sz="0" w:space="0" w:color="auto"/>
                                    <w:right w:val="none" w:sz="0" w:space="0" w:color="auto"/>
                                  </w:divBdr>
                                  <w:divsChild>
                                    <w:div w:id="646477121">
                                      <w:marLeft w:val="0"/>
                                      <w:marRight w:val="0"/>
                                      <w:marTop w:val="0"/>
                                      <w:marBottom w:val="0"/>
                                      <w:divBdr>
                                        <w:top w:val="none" w:sz="0" w:space="0" w:color="auto"/>
                                        <w:left w:val="none" w:sz="0" w:space="0" w:color="auto"/>
                                        <w:bottom w:val="none" w:sz="0" w:space="0" w:color="auto"/>
                                        <w:right w:val="none" w:sz="0" w:space="0" w:color="auto"/>
                                      </w:divBdr>
                                      <w:divsChild>
                                        <w:div w:id="469247283">
                                          <w:marLeft w:val="0"/>
                                          <w:marRight w:val="0"/>
                                          <w:marTop w:val="0"/>
                                          <w:marBottom w:val="210"/>
                                          <w:divBdr>
                                            <w:top w:val="none" w:sz="0" w:space="0" w:color="auto"/>
                                            <w:left w:val="none" w:sz="0" w:space="0" w:color="auto"/>
                                            <w:bottom w:val="none" w:sz="0" w:space="0" w:color="auto"/>
                                            <w:right w:val="none" w:sz="0" w:space="0" w:color="auto"/>
                                          </w:divBdr>
                                        </w:div>
                                        <w:div w:id="1650791531">
                                          <w:marLeft w:val="51"/>
                                          <w:marRight w:val="51"/>
                                          <w:marTop w:val="0"/>
                                          <w:marBottom w:val="150"/>
                                          <w:divBdr>
                                            <w:top w:val="none" w:sz="0" w:space="0" w:color="auto"/>
                                            <w:left w:val="none" w:sz="0" w:space="0" w:color="auto"/>
                                            <w:bottom w:val="none" w:sz="0" w:space="0" w:color="auto"/>
                                            <w:right w:val="none" w:sz="0" w:space="0" w:color="auto"/>
                                          </w:divBdr>
                                          <w:divsChild>
                                            <w:div w:id="173812031">
                                              <w:marLeft w:val="0"/>
                                              <w:marRight w:val="0"/>
                                              <w:marTop w:val="0"/>
                                              <w:marBottom w:val="0"/>
                                              <w:divBdr>
                                                <w:top w:val="none" w:sz="0" w:space="0" w:color="auto"/>
                                                <w:left w:val="none" w:sz="0" w:space="0" w:color="auto"/>
                                                <w:bottom w:val="none" w:sz="0" w:space="0" w:color="auto"/>
                                                <w:right w:val="none" w:sz="0" w:space="0" w:color="auto"/>
                                              </w:divBdr>
                                              <w:divsChild>
                                                <w:div w:id="576209746">
                                                  <w:marLeft w:val="0"/>
                                                  <w:marRight w:val="0"/>
                                                  <w:marTop w:val="0"/>
                                                  <w:marBottom w:val="0"/>
                                                  <w:divBdr>
                                                    <w:top w:val="none" w:sz="0" w:space="0" w:color="auto"/>
                                                    <w:left w:val="none" w:sz="0" w:space="0" w:color="auto"/>
                                                    <w:bottom w:val="none" w:sz="0" w:space="0" w:color="auto"/>
                                                    <w:right w:val="none" w:sz="0" w:space="0" w:color="auto"/>
                                                  </w:divBdr>
                                                </w:div>
                                                <w:div w:id="1829247014">
                                                  <w:marLeft w:val="0"/>
                                                  <w:marRight w:val="0"/>
                                                  <w:marTop w:val="0"/>
                                                  <w:marBottom w:val="0"/>
                                                  <w:divBdr>
                                                    <w:top w:val="none" w:sz="0" w:space="0" w:color="auto"/>
                                                    <w:left w:val="none" w:sz="0" w:space="0" w:color="auto"/>
                                                    <w:bottom w:val="none" w:sz="0" w:space="0" w:color="auto"/>
                                                    <w:right w:val="none" w:sz="0" w:space="0" w:color="auto"/>
                                                  </w:divBdr>
                                                  <w:divsChild>
                                                    <w:div w:id="361593197">
                                                      <w:marLeft w:val="0"/>
                                                      <w:marRight w:val="0"/>
                                                      <w:marTop w:val="0"/>
                                                      <w:marBottom w:val="0"/>
                                                      <w:divBdr>
                                                        <w:top w:val="none" w:sz="0" w:space="0" w:color="auto"/>
                                                        <w:left w:val="none" w:sz="0" w:space="0" w:color="auto"/>
                                                        <w:bottom w:val="none" w:sz="0" w:space="0" w:color="auto"/>
                                                        <w:right w:val="none" w:sz="0" w:space="0" w:color="auto"/>
                                                      </w:divBdr>
                                                      <w:divsChild>
                                                        <w:div w:id="11310478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4396943">
                                          <w:marLeft w:val="51"/>
                                          <w:marRight w:val="51"/>
                                          <w:marTop w:val="0"/>
                                          <w:marBottom w:val="150"/>
                                          <w:divBdr>
                                            <w:top w:val="none" w:sz="0" w:space="0" w:color="auto"/>
                                            <w:left w:val="none" w:sz="0" w:space="0" w:color="auto"/>
                                            <w:bottom w:val="none" w:sz="0" w:space="0" w:color="auto"/>
                                            <w:right w:val="none" w:sz="0" w:space="0" w:color="auto"/>
                                          </w:divBdr>
                                          <w:divsChild>
                                            <w:div w:id="416290074">
                                              <w:marLeft w:val="0"/>
                                              <w:marRight w:val="0"/>
                                              <w:marTop w:val="0"/>
                                              <w:marBottom w:val="0"/>
                                              <w:divBdr>
                                                <w:top w:val="none" w:sz="0" w:space="0" w:color="auto"/>
                                                <w:left w:val="none" w:sz="0" w:space="0" w:color="auto"/>
                                                <w:bottom w:val="none" w:sz="0" w:space="0" w:color="auto"/>
                                                <w:right w:val="none" w:sz="0" w:space="0" w:color="auto"/>
                                              </w:divBdr>
                                              <w:divsChild>
                                                <w:div w:id="788203604">
                                                  <w:marLeft w:val="0"/>
                                                  <w:marRight w:val="0"/>
                                                  <w:marTop w:val="0"/>
                                                  <w:marBottom w:val="0"/>
                                                  <w:divBdr>
                                                    <w:top w:val="none" w:sz="0" w:space="0" w:color="auto"/>
                                                    <w:left w:val="none" w:sz="0" w:space="0" w:color="auto"/>
                                                    <w:bottom w:val="none" w:sz="0" w:space="0" w:color="auto"/>
                                                    <w:right w:val="none" w:sz="0" w:space="0" w:color="auto"/>
                                                  </w:divBdr>
                                                </w:div>
                                                <w:div w:id="925263029">
                                                  <w:marLeft w:val="0"/>
                                                  <w:marRight w:val="0"/>
                                                  <w:marTop w:val="0"/>
                                                  <w:marBottom w:val="0"/>
                                                  <w:divBdr>
                                                    <w:top w:val="none" w:sz="0" w:space="0" w:color="auto"/>
                                                    <w:left w:val="none" w:sz="0" w:space="0" w:color="auto"/>
                                                    <w:bottom w:val="none" w:sz="0" w:space="0" w:color="auto"/>
                                                    <w:right w:val="none" w:sz="0" w:space="0" w:color="auto"/>
                                                  </w:divBdr>
                                                  <w:divsChild>
                                                    <w:div w:id="1580141523">
                                                      <w:marLeft w:val="0"/>
                                                      <w:marRight w:val="0"/>
                                                      <w:marTop w:val="0"/>
                                                      <w:marBottom w:val="0"/>
                                                      <w:divBdr>
                                                        <w:top w:val="none" w:sz="0" w:space="0" w:color="auto"/>
                                                        <w:left w:val="none" w:sz="0" w:space="0" w:color="auto"/>
                                                        <w:bottom w:val="none" w:sz="0" w:space="0" w:color="auto"/>
                                                        <w:right w:val="none" w:sz="0" w:space="0" w:color="auto"/>
                                                      </w:divBdr>
                                                      <w:divsChild>
                                                        <w:div w:id="64462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7982224">
                                          <w:marLeft w:val="51"/>
                                          <w:marRight w:val="51"/>
                                          <w:marTop w:val="0"/>
                                          <w:marBottom w:val="150"/>
                                          <w:divBdr>
                                            <w:top w:val="none" w:sz="0" w:space="0" w:color="auto"/>
                                            <w:left w:val="none" w:sz="0" w:space="0" w:color="auto"/>
                                            <w:bottom w:val="none" w:sz="0" w:space="0" w:color="auto"/>
                                            <w:right w:val="none" w:sz="0" w:space="0" w:color="auto"/>
                                          </w:divBdr>
                                          <w:divsChild>
                                            <w:div w:id="972829970">
                                              <w:marLeft w:val="0"/>
                                              <w:marRight w:val="0"/>
                                              <w:marTop w:val="0"/>
                                              <w:marBottom w:val="0"/>
                                              <w:divBdr>
                                                <w:top w:val="none" w:sz="0" w:space="0" w:color="auto"/>
                                                <w:left w:val="none" w:sz="0" w:space="0" w:color="auto"/>
                                                <w:bottom w:val="none" w:sz="0" w:space="0" w:color="auto"/>
                                                <w:right w:val="none" w:sz="0" w:space="0" w:color="auto"/>
                                              </w:divBdr>
                                              <w:divsChild>
                                                <w:div w:id="810177614">
                                                  <w:marLeft w:val="0"/>
                                                  <w:marRight w:val="0"/>
                                                  <w:marTop w:val="0"/>
                                                  <w:marBottom w:val="0"/>
                                                  <w:divBdr>
                                                    <w:top w:val="none" w:sz="0" w:space="0" w:color="auto"/>
                                                    <w:left w:val="none" w:sz="0" w:space="0" w:color="auto"/>
                                                    <w:bottom w:val="none" w:sz="0" w:space="0" w:color="auto"/>
                                                    <w:right w:val="none" w:sz="0" w:space="0" w:color="auto"/>
                                                  </w:divBdr>
                                                </w:div>
                                                <w:div w:id="905262666">
                                                  <w:marLeft w:val="0"/>
                                                  <w:marRight w:val="0"/>
                                                  <w:marTop w:val="0"/>
                                                  <w:marBottom w:val="0"/>
                                                  <w:divBdr>
                                                    <w:top w:val="none" w:sz="0" w:space="0" w:color="auto"/>
                                                    <w:left w:val="none" w:sz="0" w:space="0" w:color="auto"/>
                                                    <w:bottom w:val="none" w:sz="0" w:space="0" w:color="auto"/>
                                                    <w:right w:val="none" w:sz="0" w:space="0" w:color="auto"/>
                                                  </w:divBdr>
                                                  <w:divsChild>
                                                    <w:div w:id="1782261257">
                                                      <w:marLeft w:val="0"/>
                                                      <w:marRight w:val="0"/>
                                                      <w:marTop w:val="0"/>
                                                      <w:marBottom w:val="0"/>
                                                      <w:divBdr>
                                                        <w:top w:val="none" w:sz="0" w:space="0" w:color="auto"/>
                                                        <w:left w:val="none" w:sz="0" w:space="0" w:color="auto"/>
                                                        <w:bottom w:val="none" w:sz="0" w:space="0" w:color="auto"/>
                                                        <w:right w:val="none" w:sz="0" w:space="0" w:color="auto"/>
                                                      </w:divBdr>
                                                      <w:divsChild>
                                                        <w:div w:id="14526276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911858">
              <w:marLeft w:val="0"/>
              <w:marRight w:val="0"/>
              <w:marTop w:val="0"/>
              <w:marBottom w:val="0"/>
              <w:divBdr>
                <w:top w:val="single" w:sz="6" w:space="0" w:color="DDDDDD"/>
                <w:left w:val="none" w:sz="0" w:space="0" w:color="auto"/>
                <w:bottom w:val="single" w:sz="6" w:space="0" w:color="DDDDDD"/>
                <w:right w:val="none" w:sz="0" w:space="0" w:color="auto"/>
              </w:divBdr>
              <w:divsChild>
                <w:div w:id="663705821">
                  <w:marLeft w:val="0"/>
                  <w:marRight w:val="0"/>
                  <w:marTop w:val="0"/>
                  <w:marBottom w:val="0"/>
                  <w:divBdr>
                    <w:top w:val="none" w:sz="0" w:space="0" w:color="auto"/>
                    <w:left w:val="none" w:sz="0" w:space="0" w:color="auto"/>
                    <w:bottom w:val="none" w:sz="0" w:space="0" w:color="auto"/>
                    <w:right w:val="none" w:sz="0" w:space="0" w:color="auto"/>
                  </w:divBdr>
                  <w:divsChild>
                    <w:div w:id="1748652893">
                      <w:marLeft w:val="0"/>
                      <w:marRight w:val="0"/>
                      <w:marTop w:val="0"/>
                      <w:marBottom w:val="0"/>
                      <w:divBdr>
                        <w:top w:val="none" w:sz="0" w:space="0" w:color="auto"/>
                        <w:left w:val="none" w:sz="0" w:space="0" w:color="auto"/>
                        <w:bottom w:val="none" w:sz="0" w:space="0" w:color="auto"/>
                        <w:right w:val="none" w:sz="0" w:space="0" w:color="auto"/>
                      </w:divBdr>
                      <w:divsChild>
                        <w:div w:id="4949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76368">
          <w:marLeft w:val="0"/>
          <w:marRight w:val="0"/>
          <w:marTop w:val="0"/>
          <w:marBottom w:val="0"/>
          <w:divBdr>
            <w:top w:val="none" w:sz="0" w:space="0" w:color="auto"/>
            <w:left w:val="none" w:sz="0" w:space="0" w:color="auto"/>
            <w:bottom w:val="single" w:sz="6" w:space="12" w:color="DDDDDD"/>
            <w:right w:val="none" w:sz="0" w:space="0" w:color="auto"/>
          </w:divBdr>
        </w:div>
        <w:div w:id="801340966">
          <w:marLeft w:val="0"/>
          <w:marRight w:val="0"/>
          <w:marTop w:val="0"/>
          <w:marBottom w:val="0"/>
          <w:divBdr>
            <w:top w:val="none" w:sz="0" w:space="0" w:color="auto"/>
            <w:left w:val="none" w:sz="0" w:space="0" w:color="auto"/>
            <w:bottom w:val="single" w:sz="6" w:space="12" w:color="DDDDDD"/>
            <w:right w:val="none" w:sz="0" w:space="0" w:color="auto"/>
          </w:divBdr>
          <w:divsChild>
            <w:div w:id="1575235730">
              <w:marLeft w:val="0"/>
              <w:marRight w:val="0"/>
              <w:marTop w:val="0"/>
              <w:marBottom w:val="0"/>
              <w:divBdr>
                <w:top w:val="none" w:sz="0" w:space="0" w:color="auto"/>
                <w:left w:val="none" w:sz="0" w:space="0" w:color="auto"/>
                <w:bottom w:val="none" w:sz="0" w:space="0" w:color="auto"/>
                <w:right w:val="none" w:sz="0" w:space="0" w:color="auto"/>
              </w:divBdr>
            </w:div>
            <w:div w:id="1986204835">
              <w:marLeft w:val="0"/>
              <w:marRight w:val="0"/>
              <w:marTop w:val="0"/>
              <w:marBottom w:val="0"/>
              <w:divBdr>
                <w:top w:val="none" w:sz="0" w:space="0" w:color="auto"/>
                <w:left w:val="none" w:sz="0" w:space="0" w:color="auto"/>
                <w:bottom w:val="none" w:sz="0" w:space="0" w:color="auto"/>
                <w:right w:val="none" w:sz="0" w:space="0" w:color="auto"/>
              </w:divBdr>
            </w:div>
          </w:divsChild>
        </w:div>
        <w:div w:id="476990584">
          <w:marLeft w:val="0"/>
          <w:marRight w:val="0"/>
          <w:marTop w:val="0"/>
          <w:marBottom w:val="0"/>
          <w:divBdr>
            <w:top w:val="none" w:sz="0" w:space="0" w:color="auto"/>
            <w:left w:val="none" w:sz="0" w:space="0" w:color="auto"/>
            <w:bottom w:val="single" w:sz="6" w:space="0" w:color="DDDDDD"/>
            <w:right w:val="none" w:sz="0" w:space="0" w:color="auto"/>
          </w:divBdr>
          <w:divsChild>
            <w:div w:id="415632935">
              <w:marLeft w:val="0"/>
              <w:marRight w:val="0"/>
              <w:marTop w:val="0"/>
              <w:marBottom w:val="0"/>
              <w:divBdr>
                <w:top w:val="none" w:sz="0" w:space="0" w:color="auto"/>
                <w:left w:val="none" w:sz="0" w:space="0" w:color="auto"/>
                <w:bottom w:val="none" w:sz="0" w:space="0" w:color="auto"/>
                <w:right w:val="none" w:sz="0" w:space="0" w:color="auto"/>
              </w:divBdr>
            </w:div>
            <w:div w:id="24449453">
              <w:marLeft w:val="0"/>
              <w:marRight w:val="0"/>
              <w:marTop w:val="0"/>
              <w:marBottom w:val="0"/>
              <w:divBdr>
                <w:top w:val="none" w:sz="0" w:space="0" w:color="auto"/>
                <w:left w:val="single" w:sz="6" w:space="12" w:color="DDDDDD"/>
                <w:bottom w:val="none" w:sz="0" w:space="0" w:color="auto"/>
                <w:right w:val="none" w:sz="0" w:space="0" w:color="auto"/>
              </w:divBdr>
            </w:div>
            <w:div w:id="417871706">
              <w:marLeft w:val="0"/>
              <w:marRight w:val="0"/>
              <w:marTop w:val="0"/>
              <w:marBottom w:val="0"/>
              <w:divBdr>
                <w:top w:val="none" w:sz="0" w:space="0" w:color="auto"/>
                <w:left w:val="single" w:sz="6" w:space="12" w:color="DDDDDD"/>
                <w:bottom w:val="none" w:sz="0" w:space="0" w:color="auto"/>
                <w:right w:val="none" w:sz="0" w:space="0" w:color="auto"/>
              </w:divBdr>
            </w:div>
            <w:div w:id="523372448">
              <w:marLeft w:val="0"/>
              <w:marRight w:val="0"/>
              <w:marTop w:val="0"/>
              <w:marBottom w:val="0"/>
              <w:divBdr>
                <w:top w:val="none" w:sz="0" w:space="0" w:color="auto"/>
                <w:left w:val="single" w:sz="6" w:space="12" w:color="DDDDDD"/>
                <w:bottom w:val="none" w:sz="0" w:space="0" w:color="auto"/>
                <w:right w:val="none" w:sz="0" w:space="0" w:color="auto"/>
              </w:divBdr>
            </w:div>
            <w:div w:id="121581275">
              <w:marLeft w:val="0"/>
              <w:marRight w:val="0"/>
              <w:marTop w:val="0"/>
              <w:marBottom w:val="0"/>
              <w:divBdr>
                <w:top w:val="none" w:sz="0" w:space="0" w:color="auto"/>
                <w:left w:val="single" w:sz="6" w:space="12" w:color="DDDDDD"/>
                <w:bottom w:val="none" w:sz="0" w:space="0" w:color="auto"/>
                <w:right w:val="none" w:sz="0" w:space="0" w:color="auto"/>
              </w:divBdr>
            </w:div>
          </w:divsChild>
        </w:div>
        <w:div w:id="1811511193">
          <w:marLeft w:val="0"/>
          <w:marRight w:val="0"/>
          <w:marTop w:val="0"/>
          <w:marBottom w:val="0"/>
          <w:divBdr>
            <w:top w:val="none" w:sz="0" w:space="0" w:color="auto"/>
            <w:left w:val="none" w:sz="0" w:space="0" w:color="auto"/>
            <w:bottom w:val="none" w:sz="0" w:space="0" w:color="auto"/>
            <w:right w:val="none" w:sz="0" w:space="0" w:color="auto"/>
          </w:divBdr>
          <w:divsChild>
            <w:div w:id="1146967082">
              <w:marLeft w:val="0"/>
              <w:marRight w:val="0"/>
              <w:marTop w:val="0"/>
              <w:marBottom w:val="0"/>
              <w:divBdr>
                <w:top w:val="none" w:sz="0" w:space="0" w:color="auto"/>
                <w:left w:val="none" w:sz="0" w:space="0" w:color="auto"/>
                <w:bottom w:val="none" w:sz="0" w:space="0" w:color="auto"/>
                <w:right w:val="none" w:sz="0" w:space="0" w:color="auto"/>
              </w:divBdr>
            </w:div>
            <w:div w:id="18082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50339">
      <w:bodyDiv w:val="1"/>
      <w:marLeft w:val="0"/>
      <w:marRight w:val="0"/>
      <w:marTop w:val="0"/>
      <w:marBottom w:val="0"/>
      <w:divBdr>
        <w:top w:val="none" w:sz="0" w:space="0" w:color="auto"/>
        <w:left w:val="none" w:sz="0" w:space="0" w:color="auto"/>
        <w:bottom w:val="none" w:sz="0" w:space="0" w:color="auto"/>
        <w:right w:val="none" w:sz="0" w:space="0" w:color="auto"/>
      </w:divBdr>
      <w:divsChild>
        <w:div w:id="1478644752">
          <w:marLeft w:val="0"/>
          <w:marRight w:val="0"/>
          <w:marTop w:val="0"/>
          <w:marBottom w:val="0"/>
          <w:divBdr>
            <w:top w:val="none" w:sz="0" w:space="0" w:color="auto"/>
            <w:left w:val="none" w:sz="0" w:space="0" w:color="auto"/>
            <w:bottom w:val="none" w:sz="0" w:space="0" w:color="auto"/>
            <w:right w:val="none" w:sz="0" w:space="0" w:color="auto"/>
          </w:divBdr>
          <w:divsChild>
            <w:div w:id="60906798">
              <w:marLeft w:val="0"/>
              <w:marRight w:val="0"/>
              <w:marTop w:val="0"/>
              <w:marBottom w:val="0"/>
              <w:divBdr>
                <w:top w:val="none" w:sz="0" w:space="0" w:color="auto"/>
                <w:left w:val="none" w:sz="0" w:space="0" w:color="auto"/>
                <w:bottom w:val="none" w:sz="0" w:space="0" w:color="auto"/>
                <w:right w:val="none" w:sz="0" w:space="0" w:color="auto"/>
              </w:divBdr>
            </w:div>
          </w:divsChild>
        </w:div>
        <w:div w:id="387151149">
          <w:marLeft w:val="0"/>
          <w:marRight w:val="0"/>
          <w:marTop w:val="0"/>
          <w:marBottom w:val="0"/>
          <w:divBdr>
            <w:top w:val="none" w:sz="0" w:space="0" w:color="auto"/>
            <w:left w:val="none" w:sz="0" w:space="0" w:color="auto"/>
            <w:bottom w:val="none" w:sz="0" w:space="0" w:color="auto"/>
            <w:right w:val="none" w:sz="0" w:space="0" w:color="auto"/>
          </w:divBdr>
          <w:divsChild>
            <w:div w:id="7280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38246">
      <w:bodyDiv w:val="1"/>
      <w:marLeft w:val="0"/>
      <w:marRight w:val="0"/>
      <w:marTop w:val="0"/>
      <w:marBottom w:val="0"/>
      <w:divBdr>
        <w:top w:val="none" w:sz="0" w:space="0" w:color="auto"/>
        <w:left w:val="none" w:sz="0" w:space="0" w:color="auto"/>
        <w:bottom w:val="none" w:sz="0" w:space="0" w:color="auto"/>
        <w:right w:val="none" w:sz="0" w:space="0" w:color="auto"/>
      </w:divBdr>
    </w:div>
    <w:div w:id="1596671117">
      <w:bodyDiv w:val="1"/>
      <w:marLeft w:val="0"/>
      <w:marRight w:val="0"/>
      <w:marTop w:val="0"/>
      <w:marBottom w:val="0"/>
      <w:divBdr>
        <w:top w:val="none" w:sz="0" w:space="0" w:color="auto"/>
        <w:left w:val="none" w:sz="0" w:space="0" w:color="auto"/>
        <w:bottom w:val="none" w:sz="0" w:space="0" w:color="auto"/>
        <w:right w:val="none" w:sz="0" w:space="0" w:color="auto"/>
      </w:divBdr>
    </w:div>
    <w:div w:id="1622541012">
      <w:bodyDiv w:val="1"/>
      <w:marLeft w:val="0"/>
      <w:marRight w:val="0"/>
      <w:marTop w:val="0"/>
      <w:marBottom w:val="0"/>
      <w:divBdr>
        <w:top w:val="none" w:sz="0" w:space="0" w:color="auto"/>
        <w:left w:val="none" w:sz="0" w:space="0" w:color="auto"/>
        <w:bottom w:val="none" w:sz="0" w:space="0" w:color="auto"/>
        <w:right w:val="none" w:sz="0" w:space="0" w:color="auto"/>
      </w:divBdr>
    </w:div>
    <w:div w:id="1714422228">
      <w:bodyDiv w:val="1"/>
      <w:marLeft w:val="0"/>
      <w:marRight w:val="0"/>
      <w:marTop w:val="0"/>
      <w:marBottom w:val="0"/>
      <w:divBdr>
        <w:top w:val="none" w:sz="0" w:space="0" w:color="auto"/>
        <w:left w:val="none" w:sz="0" w:space="0" w:color="auto"/>
        <w:bottom w:val="none" w:sz="0" w:space="0" w:color="auto"/>
        <w:right w:val="none" w:sz="0" w:space="0" w:color="auto"/>
      </w:divBdr>
    </w:div>
    <w:div w:id="1753165772">
      <w:bodyDiv w:val="1"/>
      <w:marLeft w:val="0"/>
      <w:marRight w:val="0"/>
      <w:marTop w:val="0"/>
      <w:marBottom w:val="0"/>
      <w:divBdr>
        <w:top w:val="none" w:sz="0" w:space="0" w:color="auto"/>
        <w:left w:val="none" w:sz="0" w:space="0" w:color="auto"/>
        <w:bottom w:val="none" w:sz="0" w:space="0" w:color="auto"/>
        <w:right w:val="none" w:sz="0" w:space="0" w:color="auto"/>
      </w:divBdr>
    </w:div>
    <w:div w:id="1978954519">
      <w:bodyDiv w:val="1"/>
      <w:marLeft w:val="0"/>
      <w:marRight w:val="0"/>
      <w:marTop w:val="0"/>
      <w:marBottom w:val="0"/>
      <w:divBdr>
        <w:top w:val="none" w:sz="0" w:space="0" w:color="auto"/>
        <w:left w:val="none" w:sz="0" w:space="0" w:color="auto"/>
        <w:bottom w:val="none" w:sz="0" w:space="0" w:color="auto"/>
        <w:right w:val="none" w:sz="0" w:space="0" w:color="auto"/>
      </w:divBdr>
    </w:div>
    <w:div w:id="199368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e/nghi-dinh-144-2026-nd-cp-sua-doi-nghi-dinh-181-2025-ve-luat-thue-gtgt-433921-d1.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uatvietnam.vn/lao-dong/chi-thi-21-ct-ttg-2026-sap-xep-thon-to-dan-pho-va-che-do-cho-nguoi-hoat-dong-khong-chuyen-trach-435094-d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vietnam.vn/lao-dong/thong-tu-21-2021-tt-bldtbxh-215268-d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uatvietnam.vn/lao-dong/thong-tu-09-2026-tt-bnv-sua-doi-thong-tu-21-2021-tt-bldtbxh-ve-lao-dong-viet-nam-o-nuoc-ngoai-435035-d1.html" TargetMode="External"/><Relationship Id="rId4" Type="http://schemas.openxmlformats.org/officeDocument/2006/relationships/webSettings" Target="webSettings.xml"/><Relationship Id="rId9" Type="http://schemas.openxmlformats.org/officeDocument/2006/relationships/hyperlink" Target="https://luatvietnam.vn/thue/nghi-dinh-181-2025-nd-cp-huong-dan-luat-thue-gia-tri-gia-tang-404357-d1.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MTMQ</dc:creator>
  <cp:lastModifiedBy>Admin</cp:lastModifiedBy>
  <cp:revision>2</cp:revision>
  <cp:lastPrinted>2025-11-02T06:56:00Z</cp:lastPrinted>
  <dcterms:created xsi:type="dcterms:W3CDTF">2026-06-05T03:18:00Z</dcterms:created>
  <dcterms:modified xsi:type="dcterms:W3CDTF">2026-06-05T03:18:00Z</dcterms:modified>
</cp:coreProperties>
</file>